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0" w:type="auto"/>
        <w:tblLayout w:type="fixed"/>
        <w:tblLook w:val="04A0" w:firstRow="1" w:lastRow="0" w:firstColumn="1" w:lastColumn="0" w:noHBand="0" w:noVBand="1"/>
      </w:tblPr>
      <w:tblGrid>
        <w:gridCol w:w="4991"/>
        <w:gridCol w:w="511"/>
        <w:gridCol w:w="4140"/>
      </w:tblGrid>
      <w:tr w:rsidR="00760B7E">
        <w:tc>
          <w:tcPr>
            <w:tcW w:w="4991" w:type="dxa"/>
          </w:tcPr>
          <w:p w:rsidR="00760B7E" w:rsidRDefault="00D81E40">
            <w:pPr>
              <w:pStyle w:val="af3"/>
              <w:jc w:val="left"/>
              <w:rPr>
                <w:b w:val="0"/>
              </w:rPr>
            </w:pPr>
            <w:bookmarkStart w:id="0" w:name="_GoBack"/>
            <w:bookmarkEnd w:id="0"/>
            <w:r>
              <w:rPr>
                <w:b w:val="0"/>
              </w:rPr>
              <w:t>СОГЛАСОВАН</w:t>
            </w:r>
          </w:p>
          <w:p w:rsidR="00760B7E" w:rsidRDefault="00760B7E">
            <w:pPr>
              <w:pStyle w:val="af3"/>
              <w:jc w:val="left"/>
              <w:rPr>
                <w:b w:val="0"/>
              </w:rPr>
            </w:pPr>
          </w:p>
          <w:p w:rsidR="00760B7E" w:rsidRDefault="00D81E40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 xml:space="preserve">Комитетом Государственной </w:t>
            </w:r>
          </w:p>
          <w:p w:rsidR="00760B7E" w:rsidRDefault="00D81E40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>Думы по Регламенту и</w:t>
            </w:r>
          </w:p>
          <w:p w:rsidR="00760B7E" w:rsidRDefault="00D81E40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 xml:space="preserve">организации работы </w:t>
            </w:r>
          </w:p>
          <w:p w:rsidR="00760B7E" w:rsidRDefault="00D81E40">
            <w:pPr>
              <w:pStyle w:val="af3"/>
              <w:jc w:val="left"/>
              <w:rPr>
                <w:b w:val="0"/>
              </w:rPr>
            </w:pPr>
            <w:r>
              <w:rPr>
                <w:b w:val="0"/>
              </w:rPr>
              <w:t>Государственной  Думы,</w:t>
            </w:r>
          </w:p>
          <w:p w:rsidR="00760B7E" w:rsidRDefault="00760B7E">
            <w:pPr>
              <w:pStyle w:val="af3"/>
              <w:jc w:val="left"/>
              <w:rPr>
                <w:b w:val="0"/>
              </w:rPr>
            </w:pPr>
          </w:p>
          <w:p w:rsidR="00760B7E" w:rsidRDefault="00D81E40">
            <w:pPr>
              <w:spacing w:line="240" w:lineRule="auto"/>
              <w:ind w:right="143" w:firstLine="0"/>
            </w:pPr>
            <w:r>
              <w:t>решение от 8 сентября 2010 г. № 63/3</w:t>
            </w:r>
          </w:p>
        </w:tc>
        <w:tc>
          <w:tcPr>
            <w:tcW w:w="511" w:type="dxa"/>
          </w:tcPr>
          <w:p w:rsidR="00760B7E" w:rsidRDefault="00760B7E">
            <w:pPr>
              <w:ind w:right="143"/>
            </w:pPr>
          </w:p>
        </w:tc>
        <w:tc>
          <w:tcPr>
            <w:tcW w:w="4140" w:type="dxa"/>
          </w:tcPr>
          <w:p w:rsidR="00760B7E" w:rsidRDefault="00D81E40">
            <w:pPr>
              <w:spacing w:line="240" w:lineRule="auto"/>
              <w:ind w:right="143" w:firstLine="0"/>
            </w:pPr>
            <w:r>
              <w:t xml:space="preserve">УТВЕРЖДЕН </w:t>
            </w:r>
          </w:p>
          <w:p w:rsidR="00760B7E" w:rsidRDefault="00760B7E">
            <w:pPr>
              <w:spacing w:line="240" w:lineRule="auto"/>
              <w:ind w:right="143" w:firstLine="0"/>
            </w:pPr>
          </w:p>
          <w:p w:rsidR="00760B7E" w:rsidRDefault="00D81E40">
            <w:pPr>
              <w:spacing w:line="240" w:lineRule="auto"/>
              <w:ind w:right="143" w:firstLine="0"/>
            </w:pPr>
            <w:r>
              <w:t xml:space="preserve">распоряжением Председателя Государственной Думы Федерального Собрания Российской Федерации </w:t>
            </w:r>
          </w:p>
          <w:p w:rsidR="00760B7E" w:rsidRDefault="00760B7E">
            <w:pPr>
              <w:spacing w:line="240" w:lineRule="auto"/>
              <w:ind w:right="143" w:firstLine="0"/>
            </w:pPr>
          </w:p>
          <w:p w:rsidR="00760B7E" w:rsidRDefault="00D81E40">
            <w:pPr>
              <w:spacing w:line="240" w:lineRule="auto"/>
              <w:ind w:firstLine="0"/>
            </w:pPr>
            <w:r>
              <w:t>от 10 сентября 2010 г. № 232р-1</w:t>
            </w:r>
          </w:p>
        </w:tc>
      </w:tr>
    </w:tbl>
    <w:p w:rsidR="00760B7E" w:rsidRDefault="00760B7E">
      <w:pPr>
        <w:pStyle w:val="af3"/>
        <w:ind w:right="355"/>
        <w:jc w:val="left"/>
      </w:pPr>
    </w:p>
    <w:p w:rsidR="00760B7E" w:rsidRDefault="00760B7E">
      <w:pPr>
        <w:pStyle w:val="af3"/>
        <w:ind w:left="360" w:right="355"/>
      </w:pPr>
    </w:p>
    <w:p w:rsidR="00760B7E" w:rsidRDefault="00D81E40">
      <w:pPr>
        <w:pStyle w:val="af3"/>
        <w:ind w:left="360" w:right="355"/>
      </w:pPr>
      <w:r>
        <w:t>Порядок</w:t>
      </w:r>
    </w:p>
    <w:p w:rsidR="00760B7E" w:rsidRDefault="00D81E40">
      <w:pPr>
        <w:pStyle w:val="af3"/>
        <w:ind w:left="360" w:right="355"/>
      </w:pPr>
      <w:r>
        <w:t xml:space="preserve">работы Комиссии Аппарата Государственной Думы Федерального Собрания Российской Федерации по соблюдению требований </w:t>
      </w:r>
      <w:r>
        <w:br/>
        <w:t>к служебному поведению федеральных государственных гражданских служащих и урегулированию</w:t>
      </w:r>
    </w:p>
    <w:p w:rsidR="00760B7E" w:rsidRDefault="00D81E40">
      <w:pPr>
        <w:pStyle w:val="af3"/>
        <w:ind w:left="360" w:right="355"/>
      </w:pPr>
      <w:r>
        <w:t>конфликта интересов</w:t>
      </w:r>
    </w:p>
    <w:p w:rsidR="00760B7E" w:rsidRDefault="00D81E40">
      <w:pPr>
        <w:pStyle w:val="a9"/>
        <w:rPr>
          <w:b w:val="0"/>
          <w:i/>
        </w:rPr>
      </w:pPr>
      <w:r>
        <w:rPr>
          <w:b w:val="0"/>
          <w:i/>
          <w:spacing w:val="-2"/>
          <w:sz w:val="22"/>
        </w:rPr>
        <w:t xml:space="preserve">(с изменениями, внесенными распоряжениями Председателя Государственной Думы   Федерального Собрания Российской Федерации от 1 августа 2013 года № 302р-1, </w:t>
      </w:r>
      <w:r>
        <w:rPr>
          <w:b w:val="0"/>
          <w:i/>
          <w:spacing w:val="-2"/>
          <w:sz w:val="22"/>
        </w:rPr>
        <w:br/>
        <w:t xml:space="preserve">от 14 марта 2014 года № 81лс, от 16 сентября 2014 года № 322лс, от 7 июля 2015 года № 218лс, от 2 марта 2016 года № 60лс, от 15 января 2018 года № 6р-1, </w:t>
      </w:r>
      <w:r>
        <w:rPr>
          <w:b w:val="0"/>
          <w:i/>
          <w:spacing w:val="-2"/>
          <w:sz w:val="22"/>
        </w:rPr>
        <w:br/>
        <w:t>от 23 сентября 2022 года № 165р-1</w:t>
      </w:r>
      <w:r w:rsidR="00F33D00">
        <w:rPr>
          <w:b w:val="0"/>
          <w:i/>
          <w:spacing w:val="-2"/>
          <w:sz w:val="22"/>
        </w:rPr>
        <w:t>,</w:t>
      </w:r>
      <w:r w:rsidR="00F33D00" w:rsidRPr="00F33D00">
        <w:rPr>
          <w:b w:val="0"/>
          <w:i/>
          <w:sz w:val="22"/>
        </w:rPr>
        <w:t xml:space="preserve"> </w:t>
      </w:r>
      <w:r w:rsidR="00F33D00" w:rsidRPr="00321D75">
        <w:rPr>
          <w:b w:val="0"/>
          <w:i/>
          <w:sz w:val="22"/>
        </w:rPr>
        <w:t>от 15 апреля 2024 года № 192лс</w:t>
      </w:r>
      <w:r>
        <w:rPr>
          <w:b w:val="0"/>
          <w:i/>
          <w:spacing w:val="-2"/>
          <w:sz w:val="22"/>
        </w:rPr>
        <w:t>)</w:t>
      </w:r>
    </w:p>
    <w:p w:rsidR="00760B7E" w:rsidRDefault="00760B7E">
      <w:pPr>
        <w:pStyle w:val="af3"/>
        <w:ind w:left="360" w:right="355"/>
      </w:pPr>
    </w:p>
    <w:p w:rsidR="00760B7E" w:rsidRDefault="00760B7E">
      <w:pPr>
        <w:pStyle w:val="af3"/>
        <w:ind w:left="360" w:right="355"/>
      </w:pP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1. Настоящий Порядок определяет основные вопросы, связанные с работой Комиссии Аппарата Государственной Думы Федерального Собрания Российской Федерации по соблюдению требований к служебному поведению федеральных государственных гражданских служащих и урегулированию конфликта интересов (далее – Комиссия).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2. Основаниями для проведения заседания Комиссии являются: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  <w:spacing w:val="-6"/>
        </w:rPr>
      </w:pPr>
      <w:r>
        <w:rPr>
          <w:b w:val="0"/>
        </w:rPr>
        <w:t xml:space="preserve">а) представление Председателем Государственной Думы Федерального Собрания Российской Федерации (далее – Председатель Государственной Думы) или Руководителем Аппарата Государственной Думы Федерального Собрания Российской Федерации (далее – Руководитель Аппарата Государственной Думы) в соответствии с пунктом 31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</w:t>
      </w:r>
      <w:r>
        <w:rPr>
          <w:b w:val="0"/>
        </w:rPr>
        <w:lastRenderedPageBreak/>
        <w:t xml:space="preserve">поведению, утвержденного Указом Президента Российской Федерации от 21 сентября 2009 г. № 1065, материалов проверки, свидетельствующих </w:t>
      </w:r>
      <w:r>
        <w:rPr>
          <w:b w:val="0"/>
          <w:i/>
        </w:rPr>
        <w:t>(подпункт «а» в редакции</w:t>
      </w:r>
      <w:r>
        <w:rPr>
          <w:b w:val="0"/>
          <w:i/>
          <w:sz w:val="22"/>
        </w:rPr>
        <w:t xml:space="preserve">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1 августа 2013 года № 302р-1)</w:t>
      </w:r>
      <w:r>
        <w:rPr>
          <w:b w:val="0"/>
        </w:rPr>
        <w:t>: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 представлении федеральным государственным гражданским служащим (далее – гражданский служащий) недостоверных или неполных сведений, предусмотренных подпунктом «а» пункта 1 названного Положения;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о несоблюдении гражданским служащим ограничений и запретов, требований о предотвращении или урегулировании конфликта интересов, а также о неисполнении им обязанностей, установленных Федеральным законом от 25 декабря 2008 г. № 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 </w:t>
      </w:r>
      <w:r>
        <w:rPr>
          <w:b w:val="0"/>
          <w:i/>
        </w:rPr>
        <w:t xml:space="preserve">(абзац третий </w:t>
      </w:r>
      <w:r w:rsidR="00B147F3">
        <w:rPr>
          <w:b w:val="0"/>
          <w:i/>
        </w:rPr>
        <w:t xml:space="preserve">подпункта «а» </w:t>
      </w:r>
      <w:r>
        <w:rPr>
          <w:b w:val="0"/>
          <w:i/>
        </w:rPr>
        <w:t>пункта 2 в редакции</w:t>
      </w:r>
      <w:r>
        <w:rPr>
          <w:i/>
        </w:rPr>
        <w:t xml:space="preserve">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1 августа 2013 года № 302р-1</w:t>
      </w:r>
      <w:r>
        <w:rPr>
          <w:b w:val="0"/>
        </w:rPr>
        <w:t>);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б) поступившее в подразделение Управления государственной службы и кадров Аппарата Государственной Думы Федерального Собрания Российской Федерации (далее – Аппарат Государственной Думы) по профилактике коррупционных и иных правонарушений</w:t>
      </w:r>
      <w:r w:rsidR="00B147F3">
        <w:rPr>
          <w:b w:val="0"/>
        </w:rPr>
        <w:t xml:space="preserve"> </w:t>
      </w:r>
      <w:r w:rsidR="00B147F3" w:rsidRPr="00B147F3">
        <w:rPr>
          <w:b w:val="0"/>
          <w:i/>
        </w:rPr>
        <w:t>(абзац первый подпункта «б» пункта 2</w:t>
      </w:r>
      <w:r w:rsidR="00B147F3" w:rsidRPr="00B147F3">
        <w:rPr>
          <w:i/>
        </w:rPr>
        <w:t xml:space="preserve"> </w:t>
      </w:r>
      <w:r w:rsidR="00B147F3" w:rsidRPr="00B147F3">
        <w:rPr>
          <w:b w:val="0"/>
          <w:i/>
        </w:rPr>
        <w:t>в редакции распоряжения Председателя Государственной Думы Федерального Собрания Российской Федерации от 15 апреля 2024 года № 192лс)</w:t>
      </w:r>
      <w:r>
        <w:rPr>
          <w:b w:val="0"/>
        </w:rPr>
        <w:t>: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обращение гражданина, замещавшего в Аппарате Государственной Думы должность федеральной государственной гражданской службы    (далее – гражданская служба), включенную в</w:t>
      </w:r>
      <w:r>
        <w:t xml:space="preserve"> </w:t>
      </w:r>
      <w:r>
        <w:rPr>
          <w:b w:val="0"/>
        </w:rPr>
        <w:t xml:space="preserve">Перечень должностей федеральной государственной гражданской службы в Аппарате </w:t>
      </w:r>
      <w:r>
        <w:rPr>
          <w:b w:val="0"/>
        </w:rPr>
        <w:lastRenderedPageBreak/>
        <w:t xml:space="preserve">Государственной Думы,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распоряжением Председателя Государственной Думы от 15 сентября 2009 года № 189р-1 (далее – Перечень),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</w:t>
      </w:r>
      <w:r>
        <w:rPr>
          <w:b w:val="0"/>
          <w:i/>
        </w:rPr>
        <w:t>(абзац второй подпункта «б» пункта 2 в редакции распоряжения Председателя Государственной Думы Федерального Собрания Российской Федерации от 7 июля 2015 года № 218лс)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</w:t>
      </w:r>
      <w:r>
        <w:rPr>
          <w:b w:val="0"/>
          <w:i/>
        </w:rPr>
        <w:t>(абзац третий подпункта «б» пункта 2 в редакции распоряжения Председателя Государственной Думы Федерального Собрания Российской Федерации от 7 июля 2015 года № 218лс)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 xml:space="preserve">(абзац четвертый подпункта «б» пункта 2 </w:t>
      </w:r>
      <w:r w:rsidR="00646EF9">
        <w:rPr>
          <w:b w:val="0"/>
          <w:i/>
        </w:rPr>
        <w:t xml:space="preserve">признан утратившим силу </w:t>
      </w:r>
      <w:r w:rsidR="002D7835">
        <w:rPr>
          <w:b w:val="0"/>
          <w:i/>
        </w:rPr>
        <w:t xml:space="preserve">на основании </w:t>
      </w:r>
      <w:r>
        <w:rPr>
          <w:b w:val="0"/>
          <w:i/>
        </w:rPr>
        <w:t>распоряжени</w:t>
      </w:r>
      <w:r w:rsidR="002D7835">
        <w:rPr>
          <w:b w:val="0"/>
          <w:i/>
        </w:rPr>
        <w:t>я</w:t>
      </w:r>
      <w:r>
        <w:rPr>
          <w:b w:val="0"/>
          <w:i/>
        </w:rPr>
        <w:t xml:space="preserve"> Председателя Государственной Думы Федерального Собрания Российской Федерации </w:t>
      </w:r>
      <w:r w:rsidR="00646EF9" w:rsidRPr="00646EF9">
        <w:rPr>
          <w:b w:val="0"/>
          <w:i/>
        </w:rPr>
        <w:t xml:space="preserve">от 15 апреля 2024 года </w:t>
      </w:r>
      <w:r w:rsidR="00646EF9">
        <w:rPr>
          <w:b w:val="0"/>
          <w:i/>
        </w:rPr>
        <w:br/>
      </w:r>
      <w:r w:rsidR="00646EF9" w:rsidRPr="00646EF9">
        <w:rPr>
          <w:b w:val="0"/>
          <w:i/>
        </w:rPr>
        <w:t>№ 192лс</w:t>
      </w:r>
      <w:r>
        <w:rPr>
          <w:b w:val="0"/>
          <w:i/>
        </w:rPr>
        <w:t>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заявление гражданского служащего о невозможности выполнить требования Федерального закона от 7 мая 2013 г. № 79-ФЗ «О запрете отдельным категориям лиц открывать и иметь счета (вклады), хранить </w:t>
      </w:r>
      <w:r>
        <w:rPr>
          <w:b w:val="0"/>
        </w:rPr>
        <w:lastRenderedPageBreak/>
        <w:t xml:space="preserve"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</w:t>
      </w:r>
      <w:r>
        <w:rPr>
          <w:b w:val="0"/>
          <w:i/>
          <w:spacing w:val="-6"/>
        </w:rPr>
        <w:t>(подпункт «б» пункта 2 дополнен пятым абзацем на основании</w:t>
      </w:r>
      <w:r>
        <w:rPr>
          <w:b w:val="0"/>
          <w:spacing w:val="-6"/>
        </w:rPr>
        <w:t xml:space="preserve">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7 июля 2015 года № 218лс; абзац пятый подпункта «б» настоящего пункта изложен в редакции распоряжения Председателя Государственной Думы Федерального Собрания Российской Федерации от 23 сентября 2022 года № 165р-1)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</w:pPr>
      <w:r>
        <w:rPr>
          <w:b w:val="0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 </w:t>
      </w:r>
      <w:r>
        <w:rPr>
          <w:b w:val="0"/>
          <w:i/>
          <w:spacing w:val="-6"/>
        </w:rPr>
        <w:t>(подпункт «б» пункта 2 дополнен шестым абзацем на основании</w:t>
      </w:r>
      <w:r>
        <w:rPr>
          <w:b w:val="0"/>
          <w:spacing w:val="-6"/>
        </w:rPr>
        <w:t xml:space="preserve">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2 марта 2016 года № 60лс)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в) представление Председателя Государственной Думы или Руководителя Аппарата Государственной Думы либо любого члена Комиссии,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Аппарате Государственной Думы мер по предупреждению коррупции, в том числе по рассмотрению: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>информации о совершении гражданским служащим Аппарата Государственной Думы поступков, порочащих его честь и достоинство, или об ином нарушении гражданским служащим Аппарата Государственной Думы требований к служебному поведению, предусмотренных статьей 18 Федерального закона «О государственной гражданской службе Российской Федерации»;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  <w:i/>
        </w:rPr>
        <w:t>(абзац третий подпункта «в» пункта 2 исключен</w:t>
      </w:r>
      <w:r>
        <w:rPr>
          <w:b w:val="0"/>
          <w:i/>
          <w:spacing w:val="-6"/>
        </w:rPr>
        <w:t xml:space="preserve"> на основании</w:t>
      </w:r>
      <w:r>
        <w:rPr>
          <w:b w:val="0"/>
          <w:spacing w:val="-6"/>
        </w:rPr>
        <w:t xml:space="preserve">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2 марта 2016 года № 60лс)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предварительного уведомления о выполнении гражданским служащим Аппарата Государственной Думы иной оплачиваемой работы;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заявления гражданского служащего Аппарата Государственной Думы, содержащего просьбу не включать его в состав конкурсной или аттестационной комиссии во избежание возникновения конфликта интересов, которые могли бы повлиять на принимаемые конкурсной или аттестационной комиссией решения; 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заявления гражданского служащего Аппарата Государственной Думы, включенного в состав Комиссии по осуществлению закупок товаров, работ, услуг для обеспечения нужд Государственной Думы Федерального Собрания Российской Федерации, содержащее просьбу не участвовать в заседании указанной комиссии во избежание возникновения конфликта интересов, которые могли бы повлиять на принимаемые комиссией решения </w:t>
      </w:r>
      <w:r>
        <w:rPr>
          <w:b w:val="0"/>
          <w:i/>
        </w:rPr>
        <w:t>(абзац шестой подпункта «в» пункта 2 в редакции распоряжений Председателя Государственной Думы Федерального Собрания Российской Федерации от 14 марта 2014 года № 81лс, от 23 сентября 2022 года № 165р-1)</w:t>
      </w:r>
      <w:r>
        <w:rPr>
          <w:b w:val="0"/>
        </w:rPr>
        <w:t>;</w:t>
      </w:r>
    </w:p>
    <w:p w:rsidR="00760B7E" w:rsidRDefault="00D81E40">
      <w:pPr>
        <w:tabs>
          <w:tab w:val="left" w:pos="1800"/>
        </w:tabs>
        <w:ind w:firstLine="540"/>
        <w:jc w:val="both"/>
        <w:rPr>
          <w:spacing w:val="-6"/>
        </w:rPr>
      </w:pPr>
      <w:r>
        <w:rPr>
          <w:i/>
          <w:spacing w:val="-6"/>
        </w:rPr>
        <w:t xml:space="preserve">(абзац седьмой подпункта «в» пункта 2 утратил силу на основании </w:t>
      </w:r>
      <w:r>
        <w:rPr>
          <w:i/>
        </w:rPr>
        <w:t>распоряжения Председателя Государственной Думы Федерального Собрания Российской Федерации от 16 сентября 2014 года № 322лс</w:t>
      </w:r>
      <w:r>
        <w:rPr>
          <w:i/>
          <w:spacing w:val="-6"/>
        </w:rPr>
        <w:t>);</w:t>
      </w:r>
    </w:p>
    <w:p w:rsidR="00760B7E" w:rsidRDefault="00D81E40">
      <w:pPr>
        <w:tabs>
          <w:tab w:val="left" w:pos="1800"/>
        </w:tabs>
        <w:ind w:firstLine="540"/>
        <w:jc w:val="both"/>
        <w:rPr>
          <w:spacing w:val="-6"/>
        </w:rPr>
      </w:pPr>
      <w:r>
        <w:rPr>
          <w:spacing w:val="-6"/>
        </w:rPr>
        <w:lastRenderedPageBreak/>
        <w:t>г) представление Председателем Государственной Думы или Руководителем Аппарата Государственной Думы</w:t>
      </w:r>
      <w:r>
        <w:rPr>
          <w:b/>
          <w:spacing w:val="-6"/>
        </w:rPr>
        <w:t xml:space="preserve"> </w:t>
      </w:r>
      <w:r>
        <w:rPr>
          <w:spacing w:val="-6"/>
        </w:rPr>
        <w:t xml:space="preserve">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 </w:t>
      </w:r>
      <w:r>
        <w:rPr>
          <w:i/>
          <w:spacing w:val="-6"/>
        </w:rPr>
        <w:t>(пункт 2 дополнен подпунктом «г» на основании</w:t>
      </w:r>
      <w:r>
        <w:rPr>
          <w:spacing w:val="-6"/>
        </w:rPr>
        <w:t xml:space="preserve"> </w:t>
      </w:r>
      <w:r>
        <w:rPr>
          <w:i/>
        </w:rPr>
        <w:t>распоряжения Председателя Государственной Думы Федерального Собрания Российской Федерации от 1 августа 2013 года № 302р-1</w:t>
      </w:r>
      <w:r>
        <w:rPr>
          <w:spacing w:val="-6"/>
        </w:rPr>
        <w:t>);</w:t>
      </w:r>
    </w:p>
    <w:p w:rsidR="00760B7E" w:rsidRDefault="00D81E40">
      <w:pPr>
        <w:ind w:firstLine="540"/>
        <w:jc w:val="both"/>
      </w:pPr>
      <w:r>
        <w:t>д) поступившее в соответствии с частью 4 статьи 12 Федерального закона от 25 декабря 2008 г. № 273-ФЗ «О противодействии коррупции» и статьей 64</w:t>
      </w:r>
      <w:r>
        <w:rPr>
          <w:vertAlign w:val="superscript"/>
        </w:rPr>
        <w:t>1</w:t>
      </w:r>
      <w:r>
        <w:t xml:space="preserve"> Трудового кодекса Российской Федерации в Аппарат Государственной Думы уведомление коммерческой или некоммерческой организации о заключении с гражданином, замещавшим должность гражданской службы в Аппарате Государственной Думы, трудового или гражданско-правового договора на выполнение работ (оказание услуг), если 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Аппарате Государственной Думы,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 </w:t>
      </w:r>
      <w:r>
        <w:rPr>
          <w:i/>
          <w:spacing w:val="-6"/>
        </w:rPr>
        <w:t>(подпункт «д» пункта 2 в редакции</w:t>
      </w:r>
      <w:r>
        <w:rPr>
          <w:spacing w:val="-6"/>
        </w:rPr>
        <w:t xml:space="preserve"> </w:t>
      </w:r>
      <w:r>
        <w:rPr>
          <w:i/>
        </w:rPr>
        <w:t xml:space="preserve">распоряжения Председателя Государственной Думы </w:t>
      </w:r>
      <w:r>
        <w:rPr>
          <w:i/>
        </w:rPr>
        <w:lastRenderedPageBreak/>
        <w:t>Федерального Собрания Российской Федерации от 7 июля 2015 года              № 218лс)</w:t>
      </w:r>
      <w:r w:rsidR="002D7835">
        <w:t>;</w:t>
      </w:r>
    </w:p>
    <w:p w:rsidR="002D7835" w:rsidRPr="002D7835" w:rsidRDefault="002D7835" w:rsidP="00695F4D">
      <w:pPr>
        <w:ind w:firstLine="540"/>
        <w:jc w:val="both"/>
      </w:pPr>
      <w:r>
        <w:t xml:space="preserve">е) </w:t>
      </w:r>
      <w:r w:rsidRPr="002D7835">
        <w:t>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695F4D">
        <w:t xml:space="preserve"> </w:t>
      </w:r>
      <w:r w:rsidR="00695F4D" w:rsidRPr="00695F4D">
        <w:rPr>
          <w:i/>
        </w:rPr>
        <w:t>(пункт 2 дополнен подпунктом «е» на основании распоряжения Председателя Государственной Думы Федерального Собрания Российской Федерации от 15 апреля 2024 года № 192лс)</w:t>
      </w:r>
      <w:r w:rsidRPr="002D7835">
        <w:t>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  <w:i/>
        </w:rPr>
      </w:pPr>
      <w:r>
        <w:rPr>
          <w:b w:val="0"/>
        </w:rPr>
        <w:t>3.</w:t>
      </w:r>
      <w:r>
        <w:t> </w:t>
      </w:r>
      <w:r>
        <w:rPr>
          <w:b w:val="0"/>
        </w:rPr>
        <w:t xml:space="preserve">Документы, указанные </w:t>
      </w:r>
      <w:r>
        <w:rPr>
          <w:b w:val="0"/>
          <w:spacing w:val="-6"/>
        </w:rPr>
        <w:t>в подпунктах «а», «в» и «г» пункта 2 настоящего Порядка</w:t>
      </w:r>
      <w:r>
        <w:rPr>
          <w:b w:val="0"/>
        </w:rPr>
        <w:t xml:space="preserve">, поступившие в Государственную Думу и Аппарат Государственной Думы, регистрируются в установленном порядке, и по представлению Председателя Государственной Думы или Руководителя Аппарата Государственной Думы направляются в Комиссию </w:t>
      </w:r>
      <w:r>
        <w:rPr>
          <w:b w:val="0"/>
          <w:i/>
        </w:rPr>
        <w:t>(абзац первый пункта 3 в редакции</w:t>
      </w:r>
      <w:r>
        <w:rPr>
          <w:b w:val="0"/>
        </w:rPr>
        <w:t xml:space="preserve"> </w:t>
      </w:r>
      <w:r>
        <w:rPr>
          <w:b w:val="0"/>
          <w:i/>
        </w:rPr>
        <w:t xml:space="preserve">распоряжения Председателя Государственной Думы Федерального Собрания Российской Федерации от 1 августа 2013 года </w:t>
      </w:r>
      <w:r>
        <w:rPr>
          <w:b w:val="0"/>
          <w:i/>
        </w:rPr>
        <w:br/>
        <w:t>№ 302р-1).</w:t>
      </w:r>
    </w:p>
    <w:p w:rsidR="00760B7E" w:rsidRDefault="00CF6577" w:rsidP="00CF6577">
      <w:pPr>
        <w:pStyle w:val="af3"/>
        <w:spacing w:line="360" w:lineRule="auto"/>
        <w:ind w:firstLine="720"/>
        <w:jc w:val="both"/>
        <w:rPr>
          <w:b w:val="0"/>
        </w:rPr>
      </w:pPr>
      <w:r w:rsidRPr="00CF6577">
        <w:rPr>
          <w:b w:val="0"/>
        </w:rPr>
        <w:t>Документы, указанные в абзацах третьем и пятом подпункта «б» пункта 2 настоящего Порядка, поступившие в подразделение Управления государственной службы и кадров Аппарата Государственной Думы</w:t>
      </w:r>
      <w:r>
        <w:rPr>
          <w:b w:val="0"/>
        </w:rPr>
        <w:t xml:space="preserve"> </w:t>
      </w:r>
      <w:r w:rsidRPr="00CF6577">
        <w:rPr>
          <w:b w:val="0"/>
        </w:rPr>
        <w:t>по профилактике коррупционных и иных правонарушений, регистрируются</w:t>
      </w:r>
      <w:r>
        <w:rPr>
          <w:b w:val="0"/>
        </w:rPr>
        <w:t xml:space="preserve"> </w:t>
      </w:r>
      <w:r w:rsidRPr="00CF6577">
        <w:rPr>
          <w:b w:val="0"/>
        </w:rPr>
        <w:t>в установленном порядке и направляются в Комиссию</w:t>
      </w:r>
      <w:r w:rsidRPr="00CF6577">
        <w:rPr>
          <w:b w:val="0"/>
          <w:i/>
        </w:rPr>
        <w:t xml:space="preserve"> </w:t>
      </w:r>
      <w:r w:rsidR="00D81E40">
        <w:rPr>
          <w:b w:val="0"/>
          <w:i/>
        </w:rPr>
        <w:t>(абзац второй пункта</w:t>
      </w:r>
      <w:r>
        <w:rPr>
          <w:b w:val="0"/>
          <w:i/>
        </w:rPr>
        <w:br/>
      </w:r>
      <w:r w:rsidR="00D81E40">
        <w:rPr>
          <w:b w:val="0"/>
          <w:i/>
        </w:rPr>
        <w:t xml:space="preserve"> 3 в редакции распоряжений Председателя Государственной Думы Федерального Собрания Российской Федерации от 1 августа 2013 года</w:t>
      </w:r>
      <w:r>
        <w:rPr>
          <w:b w:val="0"/>
          <w:i/>
        </w:rPr>
        <w:br/>
      </w:r>
      <w:r w:rsidR="00D81E40">
        <w:rPr>
          <w:b w:val="0"/>
          <w:i/>
        </w:rPr>
        <w:t xml:space="preserve"> № 302р-1, от 16 сентября 2014 года № 322лс, от 7 июля 2015 года № 218лс</w:t>
      </w:r>
      <w:r>
        <w:rPr>
          <w:b w:val="0"/>
          <w:i/>
        </w:rPr>
        <w:t xml:space="preserve">, </w:t>
      </w:r>
      <w:r w:rsidRPr="00CF6577">
        <w:rPr>
          <w:b w:val="0"/>
          <w:i/>
        </w:rPr>
        <w:t>от 15 апреля 2024 года № 192лс</w:t>
      </w:r>
      <w:r w:rsidR="00D81E40">
        <w:rPr>
          <w:b w:val="0"/>
        </w:rPr>
        <w:t>).</w:t>
      </w:r>
    </w:p>
    <w:p w:rsidR="00760B7E" w:rsidRDefault="00D81E40">
      <w:pPr>
        <w:ind w:firstLine="708"/>
        <w:jc w:val="both"/>
      </w:pPr>
      <w:r>
        <w:t xml:space="preserve">Обращение, указанное в абзаце втором подпункта «б» пункта 2 настоящего Порядка, подается гражданином, замещавшим должность гражданской службы в Аппарате Государственной Думы, в подразделение Управления государственной службы и кадров Аппарата Государственной </w:t>
      </w:r>
      <w:r>
        <w:lastRenderedPageBreak/>
        <w:t xml:space="preserve">Думы по профилактике коррупционных и иных правонарушений.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подразделении Управления государственной службы и кадров Аппарата Государственной Думы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 г. № 273-ФЗ «О противодействии коррупции» </w:t>
      </w:r>
      <w:r>
        <w:rPr>
          <w:i/>
          <w:spacing w:val="-6"/>
        </w:rPr>
        <w:t>(пункт 3 дополнен абзацем третьим на основании</w:t>
      </w:r>
      <w:r>
        <w:rPr>
          <w:spacing w:val="-6"/>
        </w:rPr>
        <w:t xml:space="preserve"> </w:t>
      </w:r>
      <w:r>
        <w:rPr>
          <w:i/>
        </w:rPr>
        <w:t xml:space="preserve">распоряжения Председателя Государственной Думы Федерального Собрания Российской Федерации от 16 сентября 2014 года   № 322лс; </w:t>
      </w:r>
      <w:r>
        <w:rPr>
          <w:i/>
          <w:spacing w:val="-6"/>
        </w:rPr>
        <w:t xml:space="preserve">абзац третий настоящего пункта изложен в редакции </w:t>
      </w:r>
      <w:r>
        <w:rPr>
          <w:i/>
        </w:rPr>
        <w:t>распоряжения Председателя Государственной Думы Федерального Собрания Российской Федерации от 2 марта 2016 года № 60лс).</w:t>
      </w:r>
    </w:p>
    <w:p w:rsidR="00760B7E" w:rsidRDefault="00D81E40">
      <w:pPr>
        <w:ind w:firstLine="708"/>
        <w:jc w:val="both"/>
      </w:pPr>
      <w:r>
        <w:t xml:space="preserve">Обращение, указанное в абзаце втором подпункта «б» пункта 2 настоящего Порядка,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Порядком </w:t>
      </w:r>
      <w:r>
        <w:rPr>
          <w:i/>
          <w:spacing w:val="-6"/>
        </w:rPr>
        <w:t>(пункт 3 дополнен абзацем четвертым на основании</w:t>
      </w:r>
      <w:r>
        <w:rPr>
          <w:spacing w:val="-6"/>
        </w:rPr>
        <w:t xml:space="preserve"> </w:t>
      </w:r>
      <w:r>
        <w:rPr>
          <w:i/>
        </w:rPr>
        <w:t>распоряжения Председателя Государственной Думы Федерального Собрания Российской Федерации от 16 сентября 2014 года № 322лс)</w:t>
      </w:r>
      <w:r>
        <w:t>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Уведомление, указанное в подпункте «д» пункта 2 настоящего Порядка, рассматривается подразделением Управления государственной службы и кадров Аппарата Государственной Думы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гражданской службы в Аппарате Государственной Думы, требований статьи 12 Федерального закона от 25 декабря 2008 г. № 273-ФЗ «О противодействии коррупции» </w:t>
      </w:r>
      <w:r>
        <w:rPr>
          <w:b w:val="0"/>
          <w:i/>
          <w:spacing w:val="-6"/>
        </w:rPr>
        <w:t>(пункт 3 дополнен абзацем пятым на основании</w:t>
      </w:r>
      <w:r>
        <w:rPr>
          <w:b w:val="0"/>
          <w:spacing w:val="-6"/>
        </w:rPr>
        <w:t xml:space="preserve">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16 сентября 2014 года № 322лс;</w:t>
      </w:r>
      <w:r>
        <w:rPr>
          <w:i/>
          <w:spacing w:val="-6"/>
        </w:rPr>
        <w:t xml:space="preserve"> </w:t>
      </w:r>
      <w:r>
        <w:rPr>
          <w:b w:val="0"/>
          <w:i/>
          <w:spacing w:val="-6"/>
        </w:rPr>
        <w:t xml:space="preserve">абзац пятый настоящего пункта изложен в редакции </w:t>
      </w:r>
      <w:r>
        <w:rPr>
          <w:b w:val="0"/>
          <w:i/>
        </w:rPr>
        <w:t>распоряжения Председателя Государственной Думы Федерального Собрания Российской Федерации от 2 марта 2016 года № 60лс).</w:t>
      </w:r>
    </w:p>
    <w:p w:rsidR="00760B7E" w:rsidRDefault="00CF6577" w:rsidP="00CF6577">
      <w:pPr>
        <w:pStyle w:val="af3"/>
        <w:spacing w:line="360" w:lineRule="auto"/>
        <w:ind w:firstLine="720"/>
        <w:jc w:val="both"/>
        <w:rPr>
          <w:b w:val="0"/>
        </w:rPr>
      </w:pPr>
      <w:r w:rsidRPr="00CF6577">
        <w:rPr>
          <w:b w:val="0"/>
        </w:rPr>
        <w:t>Уведомления, указанные в абзаце шестом подпункта «б» и подпункте «е» пункта 2 настоящего Порядка, рассматриваются подразделением кадровой службы государственного органа по профилактике коррупционных</w:t>
      </w:r>
      <w:r>
        <w:rPr>
          <w:b w:val="0"/>
        </w:rPr>
        <w:t xml:space="preserve"> </w:t>
      </w:r>
      <w:r w:rsidRPr="00CF6577">
        <w:rPr>
          <w:b w:val="0"/>
        </w:rPr>
        <w:t>и иных правонарушений, которое осуществляет подготовку мотивированных заключений по результатам рассмотрения уведомлений</w:t>
      </w:r>
      <w:r w:rsidRPr="00CF6577">
        <w:rPr>
          <w:b w:val="0"/>
          <w:i/>
          <w:spacing w:val="-6"/>
        </w:rPr>
        <w:t xml:space="preserve"> </w:t>
      </w:r>
      <w:r w:rsidR="00D81E40">
        <w:rPr>
          <w:b w:val="0"/>
          <w:i/>
          <w:spacing w:val="-6"/>
        </w:rPr>
        <w:t>(пункт 3 дополнен абзацем шестым на основании</w:t>
      </w:r>
      <w:r w:rsidR="00D81E40">
        <w:rPr>
          <w:b w:val="0"/>
          <w:spacing w:val="-6"/>
        </w:rPr>
        <w:t xml:space="preserve"> </w:t>
      </w:r>
      <w:r w:rsidR="00D81E40">
        <w:rPr>
          <w:b w:val="0"/>
          <w:i/>
        </w:rPr>
        <w:t>распоряжения Председателя Государственной Думы Федерального Собрания Российской Федерации от 2 марта 2016 года № 60лс</w:t>
      </w:r>
      <w:r>
        <w:rPr>
          <w:b w:val="0"/>
          <w:i/>
        </w:rPr>
        <w:t xml:space="preserve">, </w:t>
      </w:r>
      <w:r w:rsidRPr="00CF6577">
        <w:rPr>
          <w:b w:val="0"/>
          <w:i/>
        </w:rPr>
        <w:t xml:space="preserve">абзац </w:t>
      </w:r>
      <w:r>
        <w:rPr>
          <w:b w:val="0"/>
          <w:i/>
        </w:rPr>
        <w:t>шестой</w:t>
      </w:r>
      <w:r w:rsidRPr="00CF6577">
        <w:rPr>
          <w:b w:val="0"/>
          <w:i/>
        </w:rPr>
        <w:t xml:space="preserve"> настоящего пункта изложен в редакции распоряжения Председателя Государственной Думы Федерального Собрания Российской Федерации от 15 апреля 2024 года № 192лс</w:t>
      </w:r>
      <w:r w:rsidR="00D81E40">
        <w:rPr>
          <w:b w:val="0"/>
          <w:i/>
        </w:rPr>
        <w:t>)</w:t>
      </w:r>
      <w:r w:rsidR="00D81E40">
        <w:rPr>
          <w:b w:val="0"/>
        </w:rPr>
        <w:t>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3</w:t>
      </w:r>
      <w:r>
        <w:rPr>
          <w:b w:val="0"/>
          <w:vertAlign w:val="superscript"/>
        </w:rPr>
        <w:t>1</w:t>
      </w:r>
      <w:r>
        <w:rPr>
          <w:b w:val="0"/>
        </w:rPr>
        <w:t xml:space="preserve">. При подготовке мотивированного заключения по результатам рассмотрения обращения, указанного в абзаце втором подпункта «б» пункта 2 настоящего Порядка, или уведомлений, указанных в абзаце шестом подпункта «б» и </w:t>
      </w:r>
      <w:r w:rsidR="00CF6577" w:rsidRPr="00CF6577">
        <w:rPr>
          <w:b w:val="0"/>
        </w:rPr>
        <w:t>подпунктах «д» и «е» пункта 2</w:t>
      </w:r>
      <w:r w:rsidR="00CF6577">
        <w:rPr>
          <w:b w:val="0"/>
        </w:rPr>
        <w:t xml:space="preserve"> </w:t>
      </w:r>
      <w:r>
        <w:rPr>
          <w:b w:val="0"/>
        </w:rPr>
        <w:t xml:space="preserve">настоящего Порядка, должностные лица Управления государственной службы и кадров Аппарата Государственной Думы имеют право проводить собеседование с </w:t>
      </w:r>
      <w:r>
        <w:rPr>
          <w:b w:val="0"/>
        </w:rPr>
        <w:lastRenderedPageBreak/>
        <w:t xml:space="preserve">гражданским служащим, представившим обращение или уведомление, получать от него письменные пояснения, а Руководитель Аппарата Государственной Думы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служебных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 </w:t>
      </w:r>
      <w:r>
        <w:rPr>
          <w:b w:val="0"/>
          <w:i/>
          <w:spacing w:val="-6"/>
        </w:rPr>
        <w:t>(</w:t>
      </w:r>
      <w:r>
        <w:rPr>
          <w:b w:val="0"/>
          <w:i/>
        </w:rPr>
        <w:t>пункт 3</w:t>
      </w:r>
      <w:r>
        <w:rPr>
          <w:b w:val="0"/>
          <w:i/>
          <w:vertAlign w:val="superscript"/>
        </w:rPr>
        <w:t>1</w:t>
      </w:r>
      <w:r>
        <w:rPr>
          <w:b w:val="0"/>
          <w:i/>
        </w:rPr>
        <w:t xml:space="preserve"> дополнен распоряжением Председателя Государственной Думы Федерального Собрания Российской Федерации от 2 марта 2016 года № 60лс; настоящий пункт изложен в редакции распоряжений Председателя Государственной Думы Федерального Собрания Российской Федерации от 14 марта 2014 года № 81лс, от 23 сентября 2022 года № 165р-1</w:t>
      </w:r>
      <w:r w:rsidR="00CF6577">
        <w:rPr>
          <w:b w:val="0"/>
          <w:i/>
        </w:rPr>
        <w:t xml:space="preserve">, </w:t>
      </w:r>
      <w:r w:rsidR="00CF6577" w:rsidRPr="00CF6577">
        <w:rPr>
          <w:b w:val="0"/>
          <w:i/>
        </w:rPr>
        <w:t>от 15 апреля 2024 года</w:t>
      </w:r>
      <w:r w:rsidR="00CF6577">
        <w:rPr>
          <w:b w:val="0"/>
          <w:i/>
        </w:rPr>
        <w:t xml:space="preserve"> </w:t>
      </w:r>
      <w:r w:rsidR="00CF6577">
        <w:rPr>
          <w:b w:val="0"/>
          <w:i/>
        </w:rPr>
        <w:br/>
      </w:r>
      <w:r w:rsidR="00CF6577" w:rsidRPr="00CF6577">
        <w:rPr>
          <w:b w:val="0"/>
          <w:i/>
        </w:rPr>
        <w:t xml:space="preserve"> № 192лс</w:t>
      </w:r>
      <w:r>
        <w:rPr>
          <w:b w:val="0"/>
          <w:i/>
        </w:rPr>
        <w:t>)</w:t>
      </w:r>
      <w:r>
        <w:rPr>
          <w:b w:val="0"/>
        </w:rPr>
        <w:t>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3</w:t>
      </w:r>
      <w:r>
        <w:rPr>
          <w:b w:val="0"/>
          <w:vertAlign w:val="superscript"/>
        </w:rPr>
        <w:t>2</w:t>
      </w:r>
      <w:r>
        <w:rPr>
          <w:b w:val="0"/>
        </w:rPr>
        <w:t>. Мотивированные заключения, предусмотренные абзацами третьим, пятым и шестым пункта 3 настоящего Порядка, должны содержать: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 xml:space="preserve">а) информацию, изложенную в обращениях или уведомлениях, указанных в абзацах втором и шестом подпункта «б» и </w:t>
      </w:r>
      <w:r w:rsidR="0057323C" w:rsidRPr="0057323C">
        <w:rPr>
          <w:b w:val="0"/>
        </w:rPr>
        <w:t>подпунктах «д» и «е» пункта 2</w:t>
      </w:r>
      <w:r>
        <w:rPr>
          <w:b w:val="0"/>
        </w:rPr>
        <w:t xml:space="preserve"> настоящего Порядка</w:t>
      </w:r>
      <w:r w:rsidR="0057323C" w:rsidRPr="0057323C">
        <w:t xml:space="preserve"> </w:t>
      </w:r>
      <w:r w:rsidR="0057323C" w:rsidRPr="0057323C">
        <w:rPr>
          <w:b w:val="0"/>
          <w:i/>
        </w:rPr>
        <w:t>(</w:t>
      </w:r>
      <w:r w:rsidR="0057323C">
        <w:rPr>
          <w:b w:val="0"/>
          <w:i/>
        </w:rPr>
        <w:t>подпункт «а» пункта 3</w:t>
      </w:r>
      <w:r w:rsidR="0057323C" w:rsidRPr="0057323C">
        <w:rPr>
          <w:b w:val="0"/>
          <w:i/>
          <w:vertAlign w:val="superscript"/>
        </w:rPr>
        <w:t>2</w:t>
      </w:r>
      <w:r w:rsidR="0057323C">
        <w:rPr>
          <w:b w:val="0"/>
          <w:i/>
        </w:rPr>
        <w:t xml:space="preserve"> </w:t>
      </w:r>
      <w:r w:rsidR="0057323C" w:rsidRPr="0057323C">
        <w:rPr>
          <w:b w:val="0"/>
          <w:i/>
        </w:rPr>
        <w:t>в редакции распоряжения Председателя Государственной Думы Федерального Собрания Российской Федерации от 15 апреля 2024 года № 192лс)</w:t>
      </w:r>
      <w:r>
        <w:rPr>
          <w:b w:val="0"/>
        </w:rPr>
        <w:t>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в)</w:t>
      </w:r>
      <w:r w:rsidR="002B1007">
        <w:rPr>
          <w:b w:val="0"/>
        </w:rPr>
        <w:t> </w:t>
      </w:r>
      <w:r w:rsidR="00A0691B" w:rsidRPr="00A0691B">
        <w:rPr>
          <w:b w:val="0"/>
        </w:rPr>
        <w:t>мотивированный вывод по результатам предварительного рассмотрения обращений и уведомлений, указанных в абзацах втором и шестом подпункта «б» и подпунктах «д» и «е» пункта 2 настоящего Порядка, а также рекомендации для принятия одного из решений в соответствии с пунктами 15, 16, 17</w:t>
      </w:r>
      <w:r w:rsidR="00A0691B" w:rsidRPr="00A20E3C">
        <w:rPr>
          <w:b w:val="0"/>
          <w:vertAlign w:val="superscript"/>
        </w:rPr>
        <w:t>4</w:t>
      </w:r>
      <w:r w:rsidR="00A0691B" w:rsidRPr="00A0691B">
        <w:rPr>
          <w:b w:val="0"/>
        </w:rPr>
        <w:t>, 18</w:t>
      </w:r>
      <w:r w:rsidR="00A0691B" w:rsidRPr="00A20E3C">
        <w:rPr>
          <w:b w:val="0"/>
          <w:vertAlign w:val="superscript"/>
        </w:rPr>
        <w:t>1</w:t>
      </w:r>
      <w:r w:rsidR="00A0691B" w:rsidRPr="00A0691B">
        <w:rPr>
          <w:b w:val="0"/>
        </w:rPr>
        <w:t xml:space="preserve"> настоящего Порядка или иного решения </w:t>
      </w:r>
      <w:r>
        <w:rPr>
          <w:b w:val="0"/>
          <w:i/>
          <w:spacing w:val="-6"/>
        </w:rPr>
        <w:t>(пункт 3</w:t>
      </w:r>
      <w:r>
        <w:rPr>
          <w:b w:val="0"/>
          <w:i/>
          <w:spacing w:val="-6"/>
          <w:vertAlign w:val="superscript"/>
        </w:rPr>
        <w:t>2</w:t>
      </w:r>
      <w:r>
        <w:rPr>
          <w:b w:val="0"/>
          <w:i/>
          <w:spacing w:val="-6"/>
        </w:rPr>
        <w:t xml:space="preserve"> дополнен</w:t>
      </w:r>
      <w:r>
        <w:rPr>
          <w:b w:val="0"/>
          <w:spacing w:val="-6"/>
        </w:rPr>
        <w:t xml:space="preserve"> </w:t>
      </w:r>
      <w:r>
        <w:rPr>
          <w:b w:val="0"/>
          <w:i/>
        </w:rPr>
        <w:t>распоряжением Председателя Государственной Думы Федерального Собрания Российской Федерации от 15 января 2018 года</w:t>
      </w:r>
      <w:r>
        <w:rPr>
          <w:b w:val="0"/>
          <w:i/>
        </w:rPr>
        <w:br/>
        <w:t>№ 6р-1</w:t>
      </w:r>
      <w:r w:rsidR="00A0691B">
        <w:rPr>
          <w:b w:val="0"/>
          <w:i/>
        </w:rPr>
        <w:t xml:space="preserve">, </w:t>
      </w:r>
      <w:r w:rsidR="00A0691B" w:rsidRPr="00A0691B">
        <w:rPr>
          <w:b w:val="0"/>
          <w:i/>
        </w:rPr>
        <w:t>в редакции распоряжения Председателя Государственной Думы Федерального Собрания Российской Федерации от 15 апреля 2024 года</w:t>
      </w:r>
      <w:r w:rsidR="00A0691B">
        <w:rPr>
          <w:b w:val="0"/>
          <w:i/>
        </w:rPr>
        <w:t xml:space="preserve"> </w:t>
      </w:r>
      <w:r w:rsidR="002B1007">
        <w:rPr>
          <w:b w:val="0"/>
          <w:i/>
        </w:rPr>
        <w:br/>
      </w:r>
      <w:r w:rsidR="00A0691B" w:rsidRPr="00A0691B">
        <w:rPr>
          <w:b w:val="0"/>
          <w:i/>
        </w:rPr>
        <w:t xml:space="preserve"> № 192лс</w:t>
      </w:r>
      <w:r>
        <w:rPr>
          <w:b w:val="0"/>
          <w:i/>
          <w:spacing w:val="-6"/>
        </w:rPr>
        <w:t>)</w:t>
      </w:r>
      <w:r>
        <w:rPr>
          <w:b w:val="0"/>
        </w:rPr>
        <w:t>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4. При поступлении соответствующей информации, предусмотренной настоящим Порядком, в отношении помощника депутата Государственной Думы Федерального Собрания Российской Федерации по работе в Государственной Думе Федерального Собрания Российской Федерации, работающего по срочному служебному контракту, председатель Комиссии информирует об этом депутата Государственной Думы Федерального Собрания Российской Федерации.</w:t>
      </w:r>
    </w:p>
    <w:p w:rsidR="00760B7E" w:rsidRDefault="00D81E40">
      <w:pPr>
        <w:ind w:firstLine="720"/>
        <w:jc w:val="both"/>
      </w:pPr>
      <w:r>
        <w:t>5. Председатель Комиссии при поступлении к нему информации, содержащей основания для проведения заседания Комиссии:</w:t>
      </w:r>
    </w:p>
    <w:p w:rsidR="00760B7E" w:rsidRDefault="00D81E40">
      <w:pPr>
        <w:ind w:firstLine="720"/>
        <w:jc w:val="both"/>
      </w:pPr>
      <w: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5</w:t>
      </w:r>
      <w:r>
        <w:rPr>
          <w:vertAlign w:val="superscript"/>
        </w:rPr>
        <w:t xml:space="preserve">1 </w:t>
      </w:r>
      <w:r>
        <w:t>и 5</w:t>
      </w:r>
      <w:r>
        <w:rPr>
          <w:vertAlign w:val="superscript"/>
        </w:rPr>
        <w:t xml:space="preserve">2 </w:t>
      </w:r>
      <w:r>
        <w:t xml:space="preserve">настоящего Порядка </w:t>
      </w:r>
      <w:r>
        <w:rPr>
          <w:i/>
        </w:rPr>
        <w:t>(подпункт «а» пункта 5 в редакции</w:t>
      </w:r>
      <w:r>
        <w:t xml:space="preserve"> </w:t>
      </w:r>
      <w:r>
        <w:rPr>
          <w:i/>
        </w:rPr>
        <w:t>распоряжений Председателя Государственной Думы Федерального Собрания Российской Федерации от 16 сентября 2014 года № 322лс, от 2 марта 2016 года № 60лс);</w:t>
      </w:r>
    </w:p>
    <w:p w:rsidR="00760B7E" w:rsidRDefault="00D81E40">
      <w:pPr>
        <w:ind w:firstLine="720"/>
        <w:jc w:val="both"/>
      </w:pPr>
      <w:r>
        <w:lastRenderedPageBreak/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а в случае ее проверки и с их результатами;</w:t>
      </w:r>
    </w:p>
    <w:p w:rsidR="00760B7E" w:rsidRDefault="00D81E40">
      <w:pPr>
        <w:ind w:firstLine="720"/>
        <w:jc w:val="both"/>
      </w:pPr>
      <w:r>
        <w:t xml:space="preserve">в) рассматривает ходатайства и принимает решения о приглашении на заседание Комиссии: </w:t>
      </w:r>
    </w:p>
    <w:p w:rsidR="00760B7E" w:rsidRDefault="00D81E40">
      <w:pPr>
        <w:ind w:firstLine="708"/>
        <w:jc w:val="both"/>
      </w:pPr>
      <w:r>
        <w:t>других гражданских служащих, замещающих должности гражданской службы в Аппарате Государственной Думы;</w:t>
      </w:r>
    </w:p>
    <w:p w:rsidR="00760B7E" w:rsidRDefault="00D81E40">
      <w:pPr>
        <w:ind w:firstLine="708"/>
        <w:jc w:val="both"/>
      </w:pPr>
      <w:r>
        <w:t>специалистов, которые могут дать пояснения по вопросам гражданской службы и вопросам, рассматриваемым Комиссией;</w:t>
      </w:r>
    </w:p>
    <w:p w:rsidR="00760B7E" w:rsidRDefault="00D81E40">
      <w:pPr>
        <w:ind w:firstLine="708"/>
        <w:jc w:val="both"/>
      </w:pPr>
      <w:r>
        <w:t>должностных лиц других государственных органов, органов местного самоуправления;</w:t>
      </w:r>
    </w:p>
    <w:p w:rsidR="00760B7E" w:rsidRDefault="00D81E40">
      <w:pPr>
        <w:ind w:firstLine="708"/>
        <w:jc w:val="both"/>
      </w:pPr>
      <w:r>
        <w:t>представителей заинтересованных организаций;</w:t>
      </w:r>
    </w:p>
    <w:p w:rsidR="00760B7E" w:rsidRDefault="00D81E40">
      <w:pPr>
        <w:ind w:firstLine="708"/>
        <w:jc w:val="both"/>
      </w:pPr>
      <w:r>
        <w:t>представителя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60B7E" w:rsidRDefault="00D81E40">
      <w:pPr>
        <w:ind w:firstLine="708"/>
        <w:jc w:val="both"/>
      </w:pPr>
      <w:r>
        <w:t>г) принимает решение о рассмотрении (об отказе в рассмотрении) в ходе заседания Комиссии дополнительных материалов.</w:t>
      </w:r>
    </w:p>
    <w:p w:rsidR="00760B7E" w:rsidRDefault="00D81E40">
      <w:pPr>
        <w:jc w:val="both"/>
        <w:rPr>
          <w:spacing w:val="-6"/>
        </w:rPr>
      </w:pPr>
      <w:r>
        <w:t>5</w:t>
      </w:r>
      <w:r>
        <w:rPr>
          <w:sz w:val="27"/>
          <w:vertAlign w:val="superscript"/>
        </w:rPr>
        <w:t>1</w:t>
      </w:r>
      <w:r>
        <w:t xml:space="preserve">. Заседание Комиссии по рассмотрению заявлений, указанных в абзацах третьем и пятом подпункта «б» пункта 2 настоящего Порядка, как правило, проводится не позднее одного месяца со дня истечения срока,  установленного для представления сведений о доходах, об имуществе и обязательствах имущественного характера </w:t>
      </w:r>
      <w:r>
        <w:rPr>
          <w:i/>
          <w:spacing w:val="-6"/>
        </w:rPr>
        <w:t>(пункт 5</w:t>
      </w:r>
      <w:r>
        <w:rPr>
          <w:i/>
          <w:spacing w:val="-6"/>
          <w:vertAlign w:val="superscript"/>
        </w:rPr>
        <w:t>1</w:t>
      </w:r>
      <w:r>
        <w:rPr>
          <w:i/>
          <w:spacing w:val="-6"/>
        </w:rPr>
        <w:t xml:space="preserve">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16 сентября 2014 года № 322лс; настоящий пункт </w:t>
      </w:r>
      <w:r>
        <w:rPr>
          <w:i/>
          <w:spacing w:val="-6"/>
        </w:rPr>
        <w:t>5</w:t>
      </w:r>
      <w:r>
        <w:rPr>
          <w:i/>
          <w:spacing w:val="-6"/>
          <w:vertAlign w:val="superscript"/>
        </w:rPr>
        <w:t>1</w:t>
      </w:r>
      <w:r>
        <w:rPr>
          <w:i/>
        </w:rPr>
        <w:t xml:space="preserve"> в редакции</w:t>
      </w:r>
      <w:r>
        <w:t xml:space="preserve"> </w:t>
      </w:r>
      <w:r>
        <w:rPr>
          <w:i/>
        </w:rPr>
        <w:t xml:space="preserve">распоряжения Председателя </w:t>
      </w:r>
      <w:r>
        <w:rPr>
          <w:i/>
        </w:rPr>
        <w:lastRenderedPageBreak/>
        <w:t>Государственной Думы Федерального Собрания Российской Федерации от 2 марта 2016 года № 60лс)</w:t>
      </w:r>
      <w:r>
        <w:rPr>
          <w:spacing w:val="-6"/>
        </w:rPr>
        <w:t>.</w:t>
      </w:r>
    </w:p>
    <w:p w:rsidR="00760B7E" w:rsidRDefault="00D81E40">
      <w:pPr>
        <w:jc w:val="both"/>
      </w:pPr>
      <w:r>
        <w:t xml:space="preserve">Заседание Комиссии по рассмотрению заявления, указанного в абзаце четвертом подпункта «б» пункта 2 настоящего Порядка, как правило, проводится не позднее одного месяца со дня подачи соответствующего заявления </w:t>
      </w:r>
      <w:r>
        <w:rPr>
          <w:i/>
          <w:spacing w:val="-6"/>
        </w:rPr>
        <w:t>(пункт 5</w:t>
      </w:r>
      <w:r>
        <w:rPr>
          <w:i/>
          <w:spacing w:val="-6"/>
          <w:vertAlign w:val="superscript"/>
        </w:rPr>
        <w:t>1</w:t>
      </w:r>
      <w:r>
        <w:rPr>
          <w:i/>
          <w:spacing w:val="-6"/>
        </w:rPr>
        <w:t xml:space="preserve"> дополнен вторым абзацем на основании</w:t>
      </w:r>
      <w:r>
        <w:rPr>
          <w:spacing w:val="-6"/>
        </w:rPr>
        <w:t xml:space="preserve"> </w:t>
      </w:r>
      <w:r>
        <w:rPr>
          <w:i/>
        </w:rPr>
        <w:t>распоряжения Председателя Государственной Думы Федерального Собрания Российской Федерации от 7 июля 2015 года № 218лс)</w:t>
      </w:r>
      <w:r>
        <w:t>.</w:t>
      </w:r>
    </w:p>
    <w:p w:rsidR="00760B7E" w:rsidRDefault="00D81E40" w:rsidP="00E11243">
      <w:pPr>
        <w:ind w:firstLine="708"/>
        <w:jc w:val="both"/>
      </w:pPr>
      <w:r>
        <w:t>5</w:t>
      </w:r>
      <w:r>
        <w:rPr>
          <w:vertAlign w:val="superscript"/>
        </w:rPr>
        <w:t>2</w:t>
      </w:r>
      <w:r>
        <w:t>. </w:t>
      </w:r>
      <w:r w:rsidR="00E11243">
        <w:t>Уведомления, указанные в абзаце четвертом подпункта «в» и подпунктах «д» и «е» пункта 2 настоящего Порядка, как правило, рассматриваются на очередном (плановом) заседании Комиссии</w:t>
      </w:r>
      <w:r w:rsidR="00E11243">
        <w:rPr>
          <w:i/>
          <w:spacing w:val="-6"/>
        </w:rPr>
        <w:t xml:space="preserve"> </w:t>
      </w:r>
      <w:r>
        <w:rPr>
          <w:i/>
          <w:spacing w:val="-6"/>
        </w:rPr>
        <w:t>(пункт 5</w:t>
      </w:r>
      <w:r>
        <w:rPr>
          <w:i/>
          <w:spacing w:val="-6"/>
          <w:vertAlign w:val="superscript"/>
        </w:rPr>
        <w:t>2</w:t>
      </w:r>
      <w:r>
        <w:rPr>
          <w:i/>
          <w:spacing w:val="-6"/>
        </w:rPr>
        <w:t xml:space="preserve"> введен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16 сентября 2014 года № 322лс</w:t>
      </w:r>
      <w:r w:rsidR="00E11243">
        <w:rPr>
          <w:i/>
        </w:rPr>
        <w:t xml:space="preserve">, </w:t>
      </w:r>
      <w:r w:rsidR="00E11243" w:rsidRPr="00E11243">
        <w:rPr>
          <w:i/>
        </w:rPr>
        <w:t>в редакции распоряжения Председателя Государственной Думы Федерального Собрания Российской Федерации от 15 апреля 2024 года</w:t>
      </w:r>
      <w:r w:rsidR="00E11243">
        <w:rPr>
          <w:i/>
        </w:rPr>
        <w:br/>
      </w:r>
      <w:r w:rsidR="00E11243" w:rsidRPr="00E11243">
        <w:rPr>
          <w:i/>
        </w:rPr>
        <w:t xml:space="preserve"> № 192лс</w:t>
      </w:r>
      <w:r>
        <w:rPr>
          <w:i/>
          <w:spacing w:val="-6"/>
        </w:rPr>
        <w:t>)</w:t>
      </w:r>
      <w:r>
        <w:rPr>
          <w:spacing w:val="-6"/>
        </w:rPr>
        <w:t>.</w:t>
      </w:r>
    </w:p>
    <w:p w:rsidR="00760B7E" w:rsidRDefault="00D81E40">
      <w:pPr>
        <w:ind w:firstLine="720"/>
        <w:jc w:val="both"/>
      </w:pPr>
      <w:r>
        <w:t>6. В отсутствие председателя Комиссии его обязанности исполняет заместитель председателя Комиссии.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7. Секретарь Комиссии решает организационные вопросы, связанные с подготовкой и проведением заседаний Комиссии, в том числе: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организует ведение протоколов заседаний Комиссии, их хранение и учет;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обеспечивает членов Комиссии соответствующими информацией, документами и материалами;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при необходимости осуществляет организацию аудиозаписи и стенографирования заседаний Комиссии;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осуществляет контроль за соблюдением сроков представления необходимых сведений и соответствующих материалов в Комиссию;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lastRenderedPageBreak/>
        <w:t xml:space="preserve">информирует членов Комиссии о вопросах, включенных в повестку дня, а также о дате, времени и месте заседания Комиссии; 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приглашает на заседание Комиссии гражданского служащего Аппарата Государственной Думы, вопрос о котором включен в повестку дня, и иных лиц;</w:t>
      </w:r>
    </w:p>
    <w:p w:rsidR="00760B7E" w:rsidRDefault="00D81E40">
      <w:pPr>
        <w:pStyle w:val="af3"/>
        <w:spacing w:line="360" w:lineRule="auto"/>
        <w:ind w:firstLine="720"/>
        <w:jc w:val="both"/>
        <w:rPr>
          <w:b w:val="0"/>
        </w:rPr>
      </w:pPr>
      <w:r>
        <w:rPr>
          <w:b w:val="0"/>
        </w:rPr>
        <w:t>подготавливает решение Комиссии и ее рекомендации;</w:t>
      </w:r>
    </w:p>
    <w:p w:rsidR="00760B7E" w:rsidRDefault="00D81E40">
      <w:pPr>
        <w:ind w:firstLine="720"/>
        <w:jc w:val="both"/>
      </w:pPr>
      <w:r>
        <w:t>обеспечивает в установленном порядке направление решений Комиссии и их копий соответствующим лицам.</w:t>
      </w:r>
    </w:p>
    <w:p w:rsidR="00760B7E" w:rsidRDefault="00D81E40">
      <w:pPr>
        <w:ind w:firstLine="720"/>
        <w:jc w:val="both"/>
      </w:pPr>
      <w:r>
        <w:t>8. Решение о приглашении на заседание Комиссии лиц, указанных в подпункте «в» пункта 5 настоящего Порядка принимается в каждом конкретном случае не менее чем за три дня до дня заседания Комиссии на основании своевременно поданного ходатайства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любого члена Комиссии.</w:t>
      </w:r>
    </w:p>
    <w:p w:rsidR="00760B7E" w:rsidRDefault="00D81E40">
      <w:pPr>
        <w:ind w:firstLine="720"/>
        <w:jc w:val="both"/>
      </w:pPr>
      <w: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гражданской службы в Аппарате Государственной Думы, не допускается.</w:t>
      </w:r>
    </w:p>
    <w:p w:rsidR="00760B7E" w:rsidRDefault="00D81E40">
      <w:pPr>
        <w:jc w:val="both"/>
      </w:pPr>
      <w: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60B7E" w:rsidRDefault="00D81E40" w:rsidP="00150131">
      <w:pPr>
        <w:jc w:val="both"/>
      </w:pPr>
      <w:r>
        <w:t xml:space="preserve">11. 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</w:t>
      </w:r>
      <w:r>
        <w:lastRenderedPageBreak/>
        <w:t xml:space="preserve">урегулировании конфликта интересов, или гражданина, замещавшего должность гражданской службы в Аппарате Государственной Думы.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r w:rsidR="00150131" w:rsidRPr="00150131">
        <w:t>подпунктами «б» и «е» пункта 2</w:t>
      </w:r>
      <w:r>
        <w:t xml:space="preserve"> настоящего Порядка</w:t>
      </w:r>
      <w:r>
        <w:rPr>
          <w:i/>
        </w:rPr>
        <w:t xml:space="preserve"> (пункт 11 в редакции</w:t>
      </w:r>
      <w:r>
        <w:t xml:space="preserve"> </w:t>
      </w:r>
      <w:r>
        <w:rPr>
          <w:i/>
        </w:rPr>
        <w:t>распоряжени</w:t>
      </w:r>
      <w:r w:rsidR="00150131">
        <w:rPr>
          <w:i/>
        </w:rPr>
        <w:t>й</w:t>
      </w:r>
      <w:r>
        <w:rPr>
          <w:i/>
        </w:rPr>
        <w:t xml:space="preserve"> Председателя Государственной Думы Федерального Собрания Российской Федерации от 2 марта 2016 года № 60лс</w:t>
      </w:r>
      <w:r w:rsidR="00150131">
        <w:rPr>
          <w:i/>
        </w:rPr>
        <w:t xml:space="preserve">, </w:t>
      </w:r>
      <w:r w:rsidR="00150131" w:rsidRPr="00150131">
        <w:rPr>
          <w:i/>
        </w:rPr>
        <w:t>от 15 апреля 2024 года</w:t>
      </w:r>
      <w:r w:rsidR="00150131">
        <w:rPr>
          <w:i/>
        </w:rPr>
        <w:t xml:space="preserve"> </w:t>
      </w:r>
      <w:r w:rsidR="00150131" w:rsidRPr="00150131">
        <w:rPr>
          <w:i/>
        </w:rPr>
        <w:t xml:space="preserve"> № 192лс</w:t>
      </w:r>
      <w:r>
        <w:rPr>
          <w:i/>
          <w:spacing w:val="-6"/>
        </w:rPr>
        <w:t>)</w:t>
      </w:r>
      <w:r>
        <w:t>.</w:t>
      </w:r>
    </w:p>
    <w:p w:rsidR="00760B7E" w:rsidRDefault="00D81E40">
      <w:pPr>
        <w:ind w:right="-1" w:firstLine="720"/>
        <w:jc w:val="both"/>
      </w:pPr>
      <w:r>
        <w:t>11</w:t>
      </w:r>
      <w:r>
        <w:rPr>
          <w:vertAlign w:val="superscript"/>
        </w:rPr>
        <w:t>1</w:t>
      </w:r>
      <w:r>
        <w:t>. Заседания Комиссии могут проводиться в отсутствие гражданского служащего или гражданина в случае:</w:t>
      </w:r>
    </w:p>
    <w:p w:rsidR="00760B7E" w:rsidRDefault="00D81E40">
      <w:pPr>
        <w:ind w:right="-1" w:firstLine="720"/>
        <w:jc w:val="both"/>
      </w:pPr>
      <w:r>
        <w:t xml:space="preserve">а) если в обращении, заявлении или уведомлении, предусмотренных </w:t>
      </w:r>
      <w:r w:rsidR="00B63005" w:rsidRPr="00B63005">
        <w:t>подпунктами «б» и «е» пункта 2</w:t>
      </w:r>
      <w:r>
        <w:t xml:space="preserve"> настоящего Порядка, не содержится указание о намерении гражданского служащего или гражданина лично присутствовать на заседании Комиссии</w:t>
      </w:r>
      <w:r w:rsidR="00B63005">
        <w:t xml:space="preserve"> </w:t>
      </w:r>
      <w:r w:rsidR="00B63005" w:rsidRPr="00B63005">
        <w:rPr>
          <w:i/>
        </w:rPr>
        <w:t>(</w:t>
      </w:r>
      <w:r w:rsidR="00B63005">
        <w:rPr>
          <w:i/>
        </w:rPr>
        <w:t xml:space="preserve">подпункт «а» </w:t>
      </w:r>
      <w:r w:rsidR="00B63005" w:rsidRPr="00B63005">
        <w:rPr>
          <w:i/>
        </w:rPr>
        <w:t>пункт 11</w:t>
      </w:r>
      <w:r w:rsidR="00B63005" w:rsidRPr="00B63005">
        <w:rPr>
          <w:i/>
          <w:vertAlign w:val="superscript"/>
        </w:rPr>
        <w:t>1</w:t>
      </w:r>
      <w:r w:rsidR="00B63005" w:rsidRPr="00B63005">
        <w:rPr>
          <w:i/>
        </w:rPr>
        <w:t xml:space="preserve"> в редакции распоряжени</w:t>
      </w:r>
      <w:r w:rsidR="00B63005">
        <w:rPr>
          <w:i/>
        </w:rPr>
        <w:t>я</w:t>
      </w:r>
      <w:r w:rsidR="00B63005" w:rsidRPr="00B63005">
        <w:rPr>
          <w:i/>
        </w:rPr>
        <w:t xml:space="preserve"> Председателя Государственной Думы Федерального Собрания Российской Федерации от 15 апреля 2024 года  № 192лс)</w:t>
      </w:r>
      <w:r>
        <w:t>;</w:t>
      </w:r>
    </w:p>
    <w:p w:rsidR="00760B7E" w:rsidRDefault="00D81E40">
      <w:pPr>
        <w:jc w:val="both"/>
      </w:pPr>
      <w:r>
        <w:t xml:space="preserve">б) 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явился на заседание Комиссии. </w:t>
      </w:r>
    </w:p>
    <w:p w:rsidR="00760B7E" w:rsidRDefault="00D81E40">
      <w:pPr>
        <w:jc w:val="both"/>
      </w:pPr>
      <w:r>
        <w:rPr>
          <w:i/>
          <w:spacing w:val="-6"/>
        </w:rPr>
        <w:t>(Пункт 11</w:t>
      </w:r>
      <w:r>
        <w:rPr>
          <w:i/>
          <w:spacing w:val="-6"/>
          <w:vertAlign w:val="superscript"/>
        </w:rPr>
        <w:t>1</w:t>
      </w:r>
      <w:r>
        <w:rPr>
          <w:i/>
          <w:spacing w:val="-6"/>
        </w:rPr>
        <w:t xml:space="preserve">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2 марта 2016 года № 60лс</w:t>
      </w:r>
      <w:r>
        <w:rPr>
          <w:i/>
          <w:spacing w:val="-6"/>
        </w:rPr>
        <w:t>)</w:t>
      </w:r>
      <w:r>
        <w:t>.</w:t>
      </w:r>
    </w:p>
    <w:p w:rsidR="00760B7E" w:rsidRDefault="00D81E40">
      <w:pPr>
        <w:ind w:firstLine="720"/>
        <w:jc w:val="both"/>
      </w:pPr>
      <w:r>
        <w:t xml:space="preserve">12. На заседании Комиссии заслушиваются пояснения гражданского служащего или гражданина, замещавшего должность гражданской службы  в Аппарате Государственной Думы (с их согласия), и иных лиц, рассматриваются материалы по существу вынесенных на данное заседание вопросов, а также дополнительные материалы </w:t>
      </w:r>
      <w:r>
        <w:rPr>
          <w:i/>
        </w:rPr>
        <w:t>(пункт 12 в редакции</w:t>
      </w:r>
      <w:r>
        <w:t xml:space="preserve"> </w:t>
      </w:r>
      <w:r>
        <w:rPr>
          <w:i/>
        </w:rPr>
        <w:t>распоряжения Председателя Государственной Думы Федерального Собрания Российской Федерации от 16 сентября 2014 года № 322лс</w:t>
      </w:r>
      <w:r>
        <w:rPr>
          <w:i/>
          <w:spacing w:val="-6"/>
        </w:rPr>
        <w:t>)</w:t>
      </w:r>
      <w:r>
        <w:t>.</w:t>
      </w:r>
    </w:p>
    <w:p w:rsidR="00760B7E" w:rsidRDefault="00D81E40">
      <w:pPr>
        <w:ind w:firstLine="720"/>
        <w:jc w:val="both"/>
      </w:pPr>
      <w:r>
        <w:lastRenderedPageBreak/>
        <w:t>13. По итогам рассмотрения вопроса, указанного в абзаце втором подпункта «а» пункта 2 настоящего Порядка, Комиссия принимает одно из следующих решений:</w:t>
      </w:r>
    </w:p>
    <w:p w:rsidR="00760B7E" w:rsidRDefault="00D81E40">
      <w:pPr>
        <w:ind w:firstLine="540"/>
        <w:jc w:val="both"/>
      </w:pPr>
      <w:r>
        <w:t>а) установить, что сведения, представленные гражданским служащим в 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№ 1065, являются достоверными и полными;</w:t>
      </w:r>
    </w:p>
    <w:p w:rsidR="00760B7E" w:rsidRDefault="00D81E40">
      <w:pPr>
        <w:ind w:firstLine="540"/>
        <w:jc w:val="both"/>
      </w:pPr>
      <w:r>
        <w:t>б) установить, что сведения, представленные гражданским служащим в соответствии с подпунктом «а» пункта 1 Положения, названного в подпункте «а» настоящего пункта, являются недостоверными и (или) неполными. В этом случае Комиссия рекомендует Председателю Государственной Думы или Руководителю Аппарата Государственной Думы</w:t>
      </w:r>
      <w:r>
        <w:rPr>
          <w:b/>
        </w:rPr>
        <w:t xml:space="preserve"> </w:t>
      </w:r>
      <w:r>
        <w:t>применить к гражданскому служащему конкретную меру ответственности.</w:t>
      </w:r>
    </w:p>
    <w:p w:rsidR="00760B7E" w:rsidRDefault="00D81E40">
      <w:pPr>
        <w:ind w:firstLine="720"/>
        <w:jc w:val="both"/>
      </w:pPr>
      <w:r>
        <w:t>14. По итогам рассмотрения вопроса, указанного в абзаце третьем подпункта «а» пункта 2 настоящего Порядка, Комиссия принимает одно из следующих решений:</w:t>
      </w:r>
    </w:p>
    <w:p w:rsidR="00760B7E" w:rsidRDefault="00D81E40">
      <w:pPr>
        <w:ind w:firstLine="540"/>
        <w:jc w:val="both"/>
      </w:pPr>
      <w: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760B7E" w:rsidRDefault="00D81E40">
      <w:pPr>
        <w:ind w:firstLine="540"/>
        <w:jc w:val="both"/>
      </w:pPr>
      <w: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Государственной Думы или Руководителю Аппарата Государственной Думы указать гражданскому служащему на недопустимость нарушения требований к служебному поведению и (или) требований об урегулировании конфликта </w:t>
      </w:r>
      <w:r>
        <w:lastRenderedPageBreak/>
        <w:t>интересов либо применить к гражданскому служащему конкретную меру ответственности.</w:t>
      </w:r>
    </w:p>
    <w:p w:rsidR="00760B7E" w:rsidRDefault="00D81E40">
      <w:pPr>
        <w:ind w:firstLine="720"/>
        <w:jc w:val="both"/>
      </w:pPr>
      <w:r>
        <w:t>15. По итогам рассмотрения вопроса, указанного в абзаце втором подпункта «б» пункта 2 настоящего Порядка, Комиссия принимает одно из следующих решений:</w:t>
      </w:r>
    </w:p>
    <w:p w:rsidR="00760B7E" w:rsidRDefault="00D81E40">
      <w:pPr>
        <w:ind w:firstLine="72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60B7E" w:rsidRDefault="00D81E40">
      <w:pPr>
        <w:ind w:firstLine="72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760B7E" w:rsidRDefault="00D81E40">
      <w:pPr>
        <w:ind w:firstLine="720"/>
        <w:jc w:val="both"/>
      </w:pPr>
      <w:r>
        <w:t>16. По итогам рассмотрения вопроса, указанного в абзаце третьем подпункта «б» пункта 2 настоящего Порядка, Комиссия принимает одно из следующих решений:</w:t>
      </w:r>
    </w:p>
    <w:p w:rsidR="00760B7E" w:rsidRDefault="00D81E40">
      <w:pPr>
        <w:ind w:firstLine="540"/>
        <w:jc w:val="both"/>
      </w:pPr>
      <w: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60B7E" w:rsidRDefault="00D81E40">
      <w:pPr>
        <w:ind w:firstLine="540"/>
        <w:jc w:val="both"/>
      </w:pPr>
      <w: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гражданскому служащему принять меры по представлению указанных сведений;</w:t>
      </w:r>
    </w:p>
    <w:p w:rsidR="00760B7E" w:rsidRDefault="00D81E40">
      <w:pPr>
        <w:ind w:firstLine="540"/>
        <w:jc w:val="both"/>
      </w:pPr>
      <w:r>
        <w:lastRenderedPageBreak/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Государственной Думы или Руководителю Аппарата Государственной Думы применить к гражданскому служащему конкретную меру ответственности.</w:t>
      </w:r>
    </w:p>
    <w:p w:rsidR="00B707BE" w:rsidRPr="00B707BE" w:rsidRDefault="00B707BE" w:rsidP="00B707BE">
      <w:pPr>
        <w:ind w:firstLine="540"/>
        <w:jc w:val="both"/>
        <w:rPr>
          <w:i/>
        </w:rPr>
      </w:pPr>
      <w:r w:rsidRPr="00B707BE">
        <w:rPr>
          <w:i/>
        </w:rPr>
        <w:t>(пункт 17 признан утратившим силу на основании распоряжения Председателя Государственной Думы Федерального Собрания Российской Федерации от 15 апреля 2024 года № 192лс);</w:t>
      </w:r>
    </w:p>
    <w:p w:rsidR="00760B7E" w:rsidRDefault="00D81E4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17</w:t>
      </w:r>
      <w:r>
        <w:rPr>
          <w:rFonts w:ascii="Times New Roman" w:hAnsi="Times New Roman"/>
          <w:spacing w:val="-6"/>
          <w:sz w:val="28"/>
          <w:vertAlign w:val="superscript"/>
        </w:rPr>
        <w:t>1</w:t>
      </w:r>
      <w:r>
        <w:rPr>
          <w:rFonts w:ascii="Times New Roman" w:hAnsi="Times New Roman"/>
          <w:spacing w:val="-6"/>
          <w:sz w:val="28"/>
        </w:rPr>
        <w:t>. По итогам рассмотрения вопроса, указанного в подпункте «г» пункта 2 настоящего Порядка, Комиссия принимает одно из следующих решений:</w:t>
      </w:r>
    </w:p>
    <w:p w:rsidR="00760B7E" w:rsidRDefault="00D81E40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pacing w:val="-6"/>
          <w:sz w:val="28"/>
        </w:rPr>
      </w:pPr>
      <w:r>
        <w:rPr>
          <w:rFonts w:ascii="Times New Roman" w:hAnsi="Times New Roman"/>
          <w:spacing w:val="-6"/>
          <w:sz w:val="28"/>
        </w:rPr>
        <w:t>а)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760B7E" w:rsidRDefault="00D81E40">
      <w:pPr>
        <w:ind w:firstLine="720"/>
        <w:jc w:val="both"/>
        <w:rPr>
          <w:spacing w:val="-6"/>
        </w:rPr>
      </w:pPr>
      <w:r>
        <w:rPr>
          <w:spacing w:val="-6"/>
        </w:rPr>
        <w:t>б) признать, что сведения, представленные гражданским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Государственной Думы или Руководителю Аппарата Государственной Думы</w:t>
      </w:r>
      <w:r>
        <w:rPr>
          <w:b/>
          <w:spacing w:val="-6"/>
        </w:rPr>
        <w:t xml:space="preserve"> </w:t>
      </w:r>
      <w:r>
        <w:rPr>
          <w:spacing w:val="-6"/>
        </w:rPr>
        <w:t>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60B7E" w:rsidRDefault="00D81E40">
      <w:pPr>
        <w:ind w:firstLine="720"/>
        <w:jc w:val="both"/>
        <w:rPr>
          <w:i/>
          <w:spacing w:val="-6"/>
        </w:rPr>
      </w:pPr>
      <w:r>
        <w:rPr>
          <w:i/>
          <w:spacing w:val="-6"/>
        </w:rPr>
        <w:t>(Пункт 17</w:t>
      </w:r>
      <w:r>
        <w:rPr>
          <w:i/>
          <w:spacing w:val="-6"/>
          <w:vertAlign w:val="superscript"/>
        </w:rPr>
        <w:t>1</w:t>
      </w:r>
      <w:r>
        <w:rPr>
          <w:i/>
          <w:spacing w:val="-6"/>
        </w:rPr>
        <w:t xml:space="preserve">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1 августа 2013 года № 302р-1</w:t>
      </w:r>
      <w:r>
        <w:rPr>
          <w:i/>
          <w:spacing w:val="-6"/>
        </w:rPr>
        <w:t>).</w:t>
      </w:r>
    </w:p>
    <w:p w:rsidR="00760B7E" w:rsidRDefault="00D81E40">
      <w:pPr>
        <w:ind w:firstLine="708"/>
        <w:jc w:val="both"/>
      </w:pPr>
      <w:r>
        <w:lastRenderedPageBreak/>
        <w:t>17</w:t>
      </w:r>
      <w:r>
        <w:rPr>
          <w:vertAlign w:val="superscript"/>
        </w:rPr>
        <w:t>2</w:t>
      </w:r>
      <w:r>
        <w:t>. По итогам рассмотрения вопроса, указанного в абзаце пятом подпункта «б» пункта 2 настоящего Порядка, Комиссия принимает одно из следующих решений:</w:t>
      </w:r>
    </w:p>
    <w:p w:rsidR="00760B7E" w:rsidRDefault="00D81E40">
      <w:pPr>
        <w:ind w:firstLine="708"/>
        <w:jc w:val="both"/>
      </w:pPr>
      <w:r>
        <w:t>а) признать, что обстоятельства, препятствующие выполнению требований Федерального закона от 7 мая 2013 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</w:t>
      </w:r>
      <w:r>
        <w:rPr>
          <w:i/>
        </w:rPr>
        <w:t xml:space="preserve"> (подпункт «а» пункта 17</w:t>
      </w:r>
      <w:r>
        <w:rPr>
          <w:i/>
          <w:vertAlign w:val="superscript"/>
        </w:rPr>
        <w:t>2</w:t>
      </w:r>
      <w:r>
        <w:rPr>
          <w:i/>
        </w:rPr>
        <w:t xml:space="preserve"> в редакции распоряжения Председателя Государственной Думы Федерального Собрания Российской Федерации от 23 сентября 2022 года № 165р-1);</w:t>
      </w:r>
    </w:p>
    <w:p w:rsidR="00760B7E" w:rsidRDefault="00D81E40">
      <w:pPr>
        <w:ind w:firstLine="720"/>
        <w:jc w:val="both"/>
      </w:pPr>
      <w:r>
        <w:t>б) признать, что обстоятельства, препятствующие выполнению требований Федерального закона от 7 мая 2013 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Государственной Думы или Руководителю Аппарата Государственной Думы применить к гражданскому служащему конкретную меру ответственности уважительными</w:t>
      </w:r>
      <w:r>
        <w:rPr>
          <w:i/>
        </w:rPr>
        <w:t xml:space="preserve"> (подпункт «б» пункта 17</w:t>
      </w:r>
      <w:r>
        <w:rPr>
          <w:i/>
          <w:vertAlign w:val="superscript"/>
        </w:rPr>
        <w:t>2</w:t>
      </w:r>
      <w:r>
        <w:rPr>
          <w:i/>
        </w:rPr>
        <w:t xml:space="preserve"> в редакции распоряжения Председателя Государственной Думы Федерального Собрания Российской Федерации от 23 сентября 2022 года </w:t>
      </w:r>
      <w:r>
        <w:rPr>
          <w:i/>
        </w:rPr>
        <w:br/>
        <w:t>№ 165р-1).</w:t>
      </w:r>
    </w:p>
    <w:p w:rsidR="00760B7E" w:rsidRDefault="00D81E40">
      <w:pPr>
        <w:ind w:firstLine="720"/>
        <w:jc w:val="both"/>
        <w:rPr>
          <w:i/>
          <w:spacing w:val="-6"/>
        </w:rPr>
      </w:pPr>
      <w:r>
        <w:rPr>
          <w:i/>
          <w:spacing w:val="-6"/>
        </w:rPr>
        <w:t>(Пункт 17</w:t>
      </w:r>
      <w:r>
        <w:rPr>
          <w:i/>
          <w:spacing w:val="-6"/>
          <w:vertAlign w:val="superscript"/>
        </w:rPr>
        <w:t>2</w:t>
      </w:r>
      <w:r>
        <w:rPr>
          <w:i/>
          <w:spacing w:val="-6"/>
        </w:rPr>
        <w:t xml:space="preserve">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7 июля 2015 года  № 218лс</w:t>
      </w:r>
      <w:r>
        <w:rPr>
          <w:i/>
          <w:spacing w:val="-6"/>
        </w:rPr>
        <w:t>).</w:t>
      </w:r>
    </w:p>
    <w:p w:rsidR="00760B7E" w:rsidRDefault="00D81E40">
      <w:pPr>
        <w:ind w:right="-1" w:firstLine="720"/>
        <w:jc w:val="both"/>
      </w:pPr>
      <w:r>
        <w:lastRenderedPageBreak/>
        <w:t>17</w:t>
      </w:r>
      <w:r>
        <w:rPr>
          <w:vertAlign w:val="superscript"/>
        </w:rPr>
        <w:t>3</w:t>
      </w:r>
      <w:r>
        <w:t>. По итогам рассмотрения вопроса, указанного в абзаце шестом подпункта «б» пункта 2 настоящего Порядка, Комиссия принимает одно из следующих решений:</w:t>
      </w:r>
    </w:p>
    <w:p w:rsidR="00760B7E" w:rsidRDefault="00D81E40">
      <w:pPr>
        <w:ind w:right="-1" w:firstLine="720"/>
        <w:jc w:val="both"/>
      </w:pPr>
      <w:r>
        <w:t>а) признать, что при исполнении гражданским служащим должностных обязанностей конфликт интересов отсутствует;</w:t>
      </w:r>
    </w:p>
    <w:p w:rsidR="00760B7E" w:rsidRDefault="00D81E40">
      <w:pPr>
        <w:ind w:right="-1" w:firstLine="720"/>
        <w:jc w:val="both"/>
      </w:pPr>
      <w:r>
        <w:t>б)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Председателю Государственной Думы или Руководителю Аппарата Государственной Думы принять меры по урегулированию конфликта интересов или по недопущению его возникновения;</w:t>
      </w:r>
    </w:p>
    <w:p w:rsidR="00760B7E" w:rsidRDefault="00D81E40">
      <w:pPr>
        <w:ind w:firstLine="720"/>
        <w:jc w:val="both"/>
        <w:rPr>
          <w:spacing w:val="-6"/>
        </w:rPr>
      </w:pPr>
      <w:r>
        <w:t>в) признать, что гражданский служащий не соблюдал требования об урегулировании конфликта интересов. В этом случае Комиссия рекомендует Председателю Государственной Думы или Руководителю Аппарата Государственной Думы применить к гражданскому служащему конкретную меру ответственности.</w:t>
      </w:r>
    </w:p>
    <w:p w:rsidR="00760B7E" w:rsidRDefault="00D81E40">
      <w:pPr>
        <w:ind w:firstLine="720"/>
        <w:jc w:val="both"/>
        <w:rPr>
          <w:i/>
          <w:spacing w:val="-6"/>
        </w:rPr>
      </w:pPr>
      <w:r>
        <w:rPr>
          <w:i/>
          <w:spacing w:val="-6"/>
        </w:rPr>
        <w:t>(Пункт 17</w:t>
      </w:r>
      <w:r>
        <w:rPr>
          <w:i/>
          <w:spacing w:val="-6"/>
          <w:vertAlign w:val="superscript"/>
        </w:rPr>
        <w:t>3</w:t>
      </w:r>
      <w:r>
        <w:rPr>
          <w:i/>
          <w:spacing w:val="-6"/>
        </w:rPr>
        <w:t xml:space="preserve">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2 марта 2016 года № 60лс</w:t>
      </w:r>
      <w:r>
        <w:rPr>
          <w:i/>
          <w:spacing w:val="-6"/>
        </w:rPr>
        <w:t>).</w:t>
      </w:r>
    </w:p>
    <w:p w:rsidR="00E35C4D" w:rsidRPr="00E35C4D" w:rsidRDefault="00E35C4D" w:rsidP="00E35C4D">
      <w:pPr>
        <w:ind w:firstLine="720"/>
        <w:jc w:val="both"/>
        <w:rPr>
          <w:spacing w:val="-6"/>
        </w:rPr>
      </w:pPr>
      <w:r w:rsidRPr="00E35C4D">
        <w:rPr>
          <w:spacing w:val="-6"/>
        </w:rPr>
        <w:t>17</w:t>
      </w:r>
      <w:r w:rsidRPr="00E35C4D">
        <w:rPr>
          <w:spacing w:val="-6"/>
          <w:vertAlign w:val="superscript"/>
        </w:rPr>
        <w:t>4</w:t>
      </w:r>
      <w:r w:rsidRPr="00E35C4D">
        <w:rPr>
          <w:spacing w:val="-6"/>
        </w:rPr>
        <w:t>. По итогам рассмотрения вопроса, указанного в подпункте «е» пункта 2 настоящего Порядка, Комиссия принимает одно из следующих решений:</w:t>
      </w:r>
    </w:p>
    <w:p w:rsidR="00E35C4D" w:rsidRPr="00E35C4D" w:rsidRDefault="00E35C4D" w:rsidP="00E35C4D">
      <w:pPr>
        <w:ind w:firstLine="720"/>
        <w:jc w:val="both"/>
        <w:rPr>
          <w:spacing w:val="-6"/>
        </w:rPr>
      </w:pPr>
      <w:r w:rsidRPr="00E35C4D">
        <w:rPr>
          <w:spacing w:val="-6"/>
        </w:rPr>
        <w:t>а) признать наличие причинно-следственной связи между возникновением не зависящих от гражданского служащего обстоятельств</w:t>
      </w:r>
      <w:r w:rsidR="00344A3F">
        <w:rPr>
          <w:spacing w:val="-6"/>
        </w:rPr>
        <w:t xml:space="preserve"> </w:t>
      </w:r>
      <w:r w:rsidRPr="00E35C4D">
        <w:rPr>
          <w:spacing w:val="-6"/>
        </w:rPr>
        <w:t>и невозможностью соблюдения им требований к служебному поведению</w:t>
      </w:r>
      <w:r w:rsidR="00344A3F">
        <w:rPr>
          <w:spacing w:val="-6"/>
        </w:rPr>
        <w:t xml:space="preserve"> </w:t>
      </w:r>
      <w:r w:rsidRPr="00E35C4D">
        <w:rPr>
          <w:spacing w:val="-6"/>
        </w:rPr>
        <w:t>и (или) требований об урегулировании конфликта интересов;</w:t>
      </w:r>
    </w:p>
    <w:p w:rsidR="00E35C4D" w:rsidRDefault="00E35C4D" w:rsidP="00E35C4D">
      <w:pPr>
        <w:ind w:firstLine="720"/>
        <w:jc w:val="both"/>
        <w:rPr>
          <w:spacing w:val="-6"/>
        </w:rPr>
      </w:pPr>
      <w:r w:rsidRPr="00E35C4D">
        <w:rPr>
          <w:spacing w:val="-6"/>
        </w:rPr>
        <w:t>б) признать отсутствие причинно-следственной связи между возникновением не зависящих от гражданского служащего обстоятельств</w:t>
      </w:r>
      <w:r w:rsidR="00344A3F">
        <w:rPr>
          <w:spacing w:val="-6"/>
        </w:rPr>
        <w:t xml:space="preserve"> </w:t>
      </w:r>
      <w:r w:rsidRPr="00E35C4D">
        <w:rPr>
          <w:spacing w:val="-6"/>
        </w:rPr>
        <w:t>и невозможностью соблюдения им требований к служебному поведению</w:t>
      </w:r>
      <w:r w:rsidR="00344A3F">
        <w:rPr>
          <w:spacing w:val="-6"/>
        </w:rPr>
        <w:t xml:space="preserve"> </w:t>
      </w:r>
      <w:r w:rsidRPr="00E35C4D">
        <w:rPr>
          <w:spacing w:val="-6"/>
        </w:rPr>
        <w:t>и (или) требований об урегулировании конфликта интересов.</w:t>
      </w:r>
    </w:p>
    <w:p w:rsidR="00E35C4D" w:rsidRPr="00E35C4D" w:rsidRDefault="00E35C4D" w:rsidP="00E35C4D">
      <w:pPr>
        <w:ind w:firstLine="720"/>
        <w:jc w:val="both"/>
        <w:rPr>
          <w:i/>
          <w:spacing w:val="-6"/>
        </w:rPr>
      </w:pPr>
      <w:r w:rsidRPr="00E35C4D">
        <w:rPr>
          <w:i/>
          <w:spacing w:val="-6"/>
        </w:rPr>
        <w:lastRenderedPageBreak/>
        <w:t>(Пункт 17</w:t>
      </w:r>
      <w:r w:rsidRPr="00E35C4D">
        <w:rPr>
          <w:i/>
          <w:spacing w:val="-6"/>
          <w:vertAlign w:val="superscript"/>
        </w:rPr>
        <w:t>4</w:t>
      </w:r>
      <w:r w:rsidRPr="00E35C4D">
        <w:rPr>
          <w:i/>
          <w:spacing w:val="-6"/>
        </w:rPr>
        <w:t xml:space="preserve"> дополнен распоряжением Председателя Государственной Думы Федерального Собрания Российской Федерации от 15 апреля 2024 года</w:t>
      </w:r>
      <w:r>
        <w:rPr>
          <w:i/>
          <w:spacing w:val="-6"/>
        </w:rPr>
        <w:br/>
      </w:r>
      <w:r w:rsidRPr="00E35C4D">
        <w:rPr>
          <w:i/>
          <w:spacing w:val="-6"/>
        </w:rPr>
        <w:t xml:space="preserve"> № 192лс).</w:t>
      </w:r>
    </w:p>
    <w:p w:rsidR="00760B7E" w:rsidRDefault="00D81E40" w:rsidP="00360446">
      <w:pPr>
        <w:ind w:firstLine="720"/>
        <w:jc w:val="both"/>
        <w:rPr>
          <w:i/>
        </w:rPr>
      </w:pPr>
      <w:r>
        <w:rPr>
          <w:spacing w:val="-6"/>
        </w:rPr>
        <w:t xml:space="preserve">18. </w:t>
      </w:r>
      <w:r w:rsidR="00360446">
        <w:t>По итогам рассмотрения вопросов, указанных в подпунктах «а», «б», «г», «д» и «е» пункта 2 настоящего Порядка, и при наличии к тому оснований Комиссия может принять иное решение, чем это предусмотрено пунктами 13 – 17</w:t>
      </w:r>
      <w:r w:rsidR="00360446" w:rsidRPr="00344A3F">
        <w:rPr>
          <w:vertAlign w:val="superscript"/>
        </w:rPr>
        <w:t>4</w:t>
      </w:r>
      <w:r w:rsidR="00360446">
        <w:t xml:space="preserve"> и 18</w:t>
      </w:r>
      <w:r w:rsidR="00360446" w:rsidRPr="00344A3F">
        <w:rPr>
          <w:vertAlign w:val="superscript"/>
        </w:rPr>
        <w:t>1</w:t>
      </w:r>
      <w:r w:rsidR="00360446">
        <w:t xml:space="preserve"> настоящего Порядка. Основания и мотивы принятия такого решения должны быть отражены в протоколе заседания Комиссии</w:t>
      </w:r>
      <w:r w:rsidR="00360446">
        <w:rPr>
          <w:i/>
        </w:rPr>
        <w:t xml:space="preserve"> </w:t>
      </w:r>
      <w:r>
        <w:rPr>
          <w:i/>
        </w:rPr>
        <w:t>(пункт 18 в редакции</w:t>
      </w:r>
      <w:r>
        <w:t xml:space="preserve"> </w:t>
      </w:r>
      <w:r>
        <w:rPr>
          <w:i/>
        </w:rPr>
        <w:t>распоряжений Председателя Государственной Думы Федерального Собрания Российской Федерации от 1 августа 2013 года</w:t>
      </w:r>
      <w:r>
        <w:rPr>
          <w:i/>
        </w:rPr>
        <w:br/>
        <w:t>№ 302р-1, от 7 июля 2015 года № 218лс, от 2 марта 2016 года № 60лс</w:t>
      </w:r>
      <w:r w:rsidR="00360446">
        <w:rPr>
          <w:i/>
        </w:rPr>
        <w:t xml:space="preserve">, </w:t>
      </w:r>
      <w:r w:rsidR="00360446" w:rsidRPr="00360446">
        <w:rPr>
          <w:i/>
        </w:rPr>
        <w:t>от 15 апреля 2024 года</w:t>
      </w:r>
      <w:r w:rsidR="00360446">
        <w:rPr>
          <w:i/>
        </w:rPr>
        <w:t xml:space="preserve"> </w:t>
      </w:r>
      <w:r w:rsidR="00360446" w:rsidRPr="00360446">
        <w:rPr>
          <w:i/>
        </w:rPr>
        <w:t xml:space="preserve"> № 192лс</w:t>
      </w:r>
      <w:r>
        <w:rPr>
          <w:i/>
          <w:spacing w:val="-6"/>
        </w:rPr>
        <w:t>)</w:t>
      </w:r>
      <w:r>
        <w:t>.</w:t>
      </w:r>
    </w:p>
    <w:p w:rsidR="00760B7E" w:rsidRDefault="00D81E40">
      <w:pPr>
        <w:jc w:val="both"/>
      </w:pPr>
      <w:r>
        <w:t>18</w:t>
      </w:r>
      <w:r>
        <w:rPr>
          <w:vertAlign w:val="superscript"/>
        </w:rPr>
        <w:t>1</w:t>
      </w:r>
      <w:r>
        <w:t>.</w:t>
      </w:r>
      <w:r>
        <w:rPr>
          <w:vertAlign w:val="superscript"/>
        </w:rPr>
        <w:t xml:space="preserve"> </w:t>
      </w:r>
      <w:r>
        <w:t>По итогам рассмотрения вопроса, указанного в подпункте «д» пункта 2 настоящего Порядка, Комиссия принимает в отношении гражданина, замещавшего должность гражданской службы в Аппарате Государственной Думы, одно из следующих решений:</w:t>
      </w:r>
    </w:p>
    <w:p w:rsidR="00760B7E" w:rsidRDefault="00D81E40">
      <w:pPr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60B7E" w:rsidRDefault="00D81E40">
      <w:pPr>
        <w:ind w:firstLine="72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   25 декабря 2008 г. № 273-ФЗ «О противодействии коррупции». В этом случае Комиссия рекомендует Председателю Государственной Думы или Руководителю Аппарата Государственной Думы проинформировать об </w:t>
      </w:r>
      <w:r>
        <w:lastRenderedPageBreak/>
        <w:t>указанных обстоятельствах органы прокуратуры и уведомившую организацию.</w:t>
      </w:r>
    </w:p>
    <w:p w:rsidR="00760B7E" w:rsidRDefault="00D81E40">
      <w:pPr>
        <w:jc w:val="both"/>
      </w:pPr>
      <w:r>
        <w:rPr>
          <w:i/>
          <w:spacing w:val="-6"/>
        </w:rPr>
        <w:t>(Пункт 18</w:t>
      </w:r>
      <w:r>
        <w:rPr>
          <w:i/>
          <w:spacing w:val="-6"/>
          <w:vertAlign w:val="superscript"/>
        </w:rPr>
        <w:t>1</w:t>
      </w:r>
      <w:r>
        <w:rPr>
          <w:i/>
          <w:spacing w:val="-6"/>
        </w:rPr>
        <w:t xml:space="preserve">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16 сентября 2014 года № 322лс</w:t>
      </w:r>
      <w:r>
        <w:rPr>
          <w:i/>
          <w:spacing w:val="-6"/>
        </w:rPr>
        <w:t>).</w:t>
      </w:r>
    </w:p>
    <w:p w:rsidR="00760B7E" w:rsidRDefault="00D81E40">
      <w:pPr>
        <w:ind w:firstLine="720"/>
        <w:jc w:val="both"/>
      </w:pPr>
      <w:r>
        <w:t>19. По итогам рассмотрения вопроса, предусмотренного подпунктом «в» пункта 2 настоящего Порядка, Комиссия принимает соответствующее решение.</w:t>
      </w:r>
    </w:p>
    <w:p w:rsidR="00760B7E" w:rsidRDefault="00D81E40">
      <w:pPr>
        <w:ind w:firstLine="720"/>
        <w:jc w:val="both"/>
      </w:pPr>
      <w:r>
        <w:t>20. Решения комиссии по вопросам, указанным в пункте 2 настоящего Порядка,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60B7E" w:rsidRDefault="00D81E40">
      <w:pPr>
        <w:ind w:firstLine="720"/>
        <w:jc w:val="both"/>
      </w:pPr>
      <w:r>
        <w:t>21. Оформленные протоколами решения Комиссии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2 настоящего Порядка, для Председателя Государственной Думы или Руководителя Аппарата Государственной Думы носят рекомендательный характер. Решение, принимаемое по итогам рассмотрения вопроса, указанного в абзаце втором подпункта «б» пункта 2 настоящего Порядка, носит обязательный характер.</w:t>
      </w:r>
    </w:p>
    <w:p w:rsidR="00760B7E" w:rsidRDefault="00D81E40">
      <w:pPr>
        <w:ind w:firstLine="720"/>
        <w:jc w:val="both"/>
      </w:pPr>
      <w:r>
        <w:t>22. В протоколе заседания Комиссии указываются:</w:t>
      </w:r>
    </w:p>
    <w:p w:rsidR="00760B7E" w:rsidRDefault="00D81E40">
      <w:pPr>
        <w:ind w:firstLine="72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760B7E" w:rsidRDefault="00D81E40">
      <w:pPr>
        <w:ind w:firstLine="72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60B7E" w:rsidRDefault="00D81E40">
      <w:pPr>
        <w:ind w:firstLine="720"/>
        <w:jc w:val="both"/>
      </w:pPr>
      <w:r>
        <w:lastRenderedPageBreak/>
        <w:t>в) предъявляемые к гражданскому служащему претензии, материалы, на которых они основываются;</w:t>
      </w:r>
    </w:p>
    <w:p w:rsidR="00760B7E" w:rsidRDefault="00D81E40">
      <w:pPr>
        <w:ind w:firstLine="720"/>
        <w:jc w:val="both"/>
      </w:pPr>
      <w:r>
        <w:t>г) содержание пояснений гражданского служащего и других лиц по существу предъявляемых претензий;</w:t>
      </w:r>
    </w:p>
    <w:p w:rsidR="00760B7E" w:rsidRDefault="00D81E40">
      <w:pPr>
        <w:ind w:firstLine="72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60B7E" w:rsidRDefault="00D81E40">
      <w:pPr>
        <w:ind w:firstLine="72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Аппарат Государственной Думы;</w:t>
      </w:r>
    </w:p>
    <w:p w:rsidR="00760B7E" w:rsidRDefault="00D81E40">
      <w:pPr>
        <w:ind w:firstLine="720"/>
        <w:jc w:val="both"/>
      </w:pPr>
      <w:r>
        <w:t>ж) другие сведения;</w:t>
      </w:r>
    </w:p>
    <w:p w:rsidR="00760B7E" w:rsidRDefault="00D81E40">
      <w:pPr>
        <w:ind w:firstLine="720"/>
        <w:jc w:val="both"/>
      </w:pPr>
      <w:r>
        <w:t>з) результаты голосования;</w:t>
      </w:r>
    </w:p>
    <w:p w:rsidR="00760B7E" w:rsidRDefault="00D81E40">
      <w:pPr>
        <w:ind w:firstLine="720"/>
        <w:jc w:val="both"/>
      </w:pPr>
      <w:r>
        <w:t>и) решение и обоснование его принятия.</w:t>
      </w:r>
    </w:p>
    <w:p w:rsidR="00760B7E" w:rsidRDefault="00D81E40">
      <w:pPr>
        <w:ind w:firstLine="720"/>
        <w:jc w:val="both"/>
      </w:pPr>
      <w:r>
        <w:t>23.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760B7E" w:rsidRDefault="00D81E40">
      <w:pPr>
        <w:ind w:firstLine="720"/>
        <w:jc w:val="both"/>
      </w:pPr>
      <w:r>
        <w:t>24. Копии протокола заседания Комиссии в 7-дневный срок со дня заседания направляются Председателю Государственной Думы или Руководителю Аппарата Государственной Думы, полностью или в виде выписок из него – гражданскому служащему, а также по решению Комиссии – иным заинтересованным лицам.</w:t>
      </w:r>
    </w:p>
    <w:p w:rsidR="00760B7E" w:rsidRDefault="00D81E40">
      <w:pPr>
        <w:ind w:firstLine="720"/>
        <w:jc w:val="both"/>
      </w:pPr>
      <w:r>
        <w:t>В случае рассмотрения на Комиссии вопроса в отношении гражданского служащего – помощника депутата Государственной Думы Федерального Собрания Российской Федерации по работе в Государственной Думе Федерального Собрания Российской Федерации, работающего по срочному служебному контракту, копия решения Комиссии направляется также депутату Государственной Думы Федерального Собрания Российской Федерации.</w:t>
      </w:r>
    </w:p>
    <w:p w:rsidR="00760B7E" w:rsidRDefault="00D81E40">
      <w:pPr>
        <w:ind w:firstLine="720"/>
        <w:jc w:val="both"/>
      </w:pPr>
      <w:r>
        <w:rPr>
          <w:i/>
        </w:rPr>
        <w:lastRenderedPageBreak/>
        <w:t>(Пункт 24 в редакции</w:t>
      </w:r>
      <w:r>
        <w:t xml:space="preserve"> </w:t>
      </w:r>
      <w:r>
        <w:rPr>
          <w:i/>
        </w:rPr>
        <w:t>распоряжения Председателя Государственной Думы Федерального Собрания Российской Федерации от 2 марта 2016 года № 60лс</w:t>
      </w:r>
      <w:r>
        <w:rPr>
          <w:i/>
          <w:spacing w:val="-6"/>
        </w:rPr>
        <w:t>)</w:t>
      </w:r>
      <w:r>
        <w:t>.</w:t>
      </w:r>
    </w:p>
    <w:p w:rsidR="00760B7E" w:rsidRDefault="00D81E40">
      <w:pPr>
        <w:ind w:firstLine="720"/>
        <w:jc w:val="both"/>
      </w:pPr>
      <w:r>
        <w:t>25. Председатель Государственной Думы или Руководитель Аппарата Государственной Думы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Государственной Думы или Руководитель Аппарата Государственной Думы в письменной форме уведомляет Комиссию в месячный срок со дня поступления к нему протокола заседания Комиссии. Решение Председателя Государственной Думы или Руководителя Аппарата Государственной Думы оглашается на ближайшем заседании Комиссии и принимается к сведению без обсуждения.</w:t>
      </w:r>
    </w:p>
    <w:p w:rsidR="00760B7E" w:rsidRDefault="00D81E40">
      <w:pPr>
        <w:ind w:firstLine="720"/>
        <w:jc w:val="both"/>
      </w:pPr>
      <w:r>
        <w:t>26.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Государственной Думы или Руководителю Аппарата Государственной Думы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760B7E" w:rsidRDefault="00D81E40">
      <w:pPr>
        <w:ind w:firstLine="720"/>
        <w:jc w:val="both"/>
      </w:pPr>
      <w:r>
        <w:t>27.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– немедленно.</w:t>
      </w:r>
    </w:p>
    <w:p w:rsidR="00760B7E" w:rsidRDefault="00D81E40">
      <w:pPr>
        <w:ind w:firstLine="720"/>
        <w:jc w:val="both"/>
      </w:pPr>
      <w:r>
        <w:lastRenderedPageBreak/>
        <w:t>28.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60B7E" w:rsidRDefault="00D81E40">
      <w:pPr>
        <w:ind w:firstLine="720"/>
        <w:jc w:val="both"/>
      </w:pPr>
      <w:r>
        <w:t xml:space="preserve">29. Выписка из решения Комиссии, заверенная подписью секретаря Комиссии и печатью государственного органа, вручается гражданину, замещавшему должность гражданской службы в Аппарате Государственной Думы, в отношении которого рассматривался вопрос, указанный в абзаце втором подпункта «б» пункта 2 настоящего Порядка, под роспись или направляется заказным письмом с уведомлением по указанному им в обращении адресу не позднее одного служебного дня, следующего за днем проведения соответствующего заседания Комиссии </w:t>
      </w:r>
      <w:r>
        <w:rPr>
          <w:i/>
          <w:spacing w:val="-6"/>
        </w:rPr>
        <w:t>(пункт 29 дополнен</w:t>
      </w:r>
      <w:r>
        <w:rPr>
          <w:spacing w:val="-6"/>
        </w:rPr>
        <w:t xml:space="preserve"> </w:t>
      </w:r>
      <w:r>
        <w:rPr>
          <w:i/>
        </w:rPr>
        <w:t>распоряжением Председателя Государственной Думы Федерального Собрания Российской Федерации от 16 сентября 2014 года № 322лс</w:t>
      </w:r>
      <w:r>
        <w:rPr>
          <w:i/>
          <w:spacing w:val="-6"/>
        </w:rPr>
        <w:t>)</w:t>
      </w:r>
      <w:r>
        <w:rPr>
          <w:spacing w:val="-6"/>
        </w:rPr>
        <w:t>.</w:t>
      </w:r>
    </w:p>
    <w:p w:rsidR="00760B7E" w:rsidRDefault="00760B7E">
      <w:pPr>
        <w:ind w:firstLine="720"/>
        <w:jc w:val="both"/>
      </w:pPr>
    </w:p>
    <w:sectPr w:rsidR="00760B7E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C1" w:rsidRDefault="009262C1">
      <w:pPr>
        <w:spacing w:line="240" w:lineRule="auto"/>
      </w:pPr>
      <w:r>
        <w:separator/>
      </w:r>
    </w:p>
  </w:endnote>
  <w:endnote w:type="continuationSeparator" w:id="0">
    <w:p w:rsidR="009262C1" w:rsidRDefault="00926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C1" w:rsidRDefault="009262C1">
      <w:pPr>
        <w:spacing w:line="240" w:lineRule="auto"/>
      </w:pPr>
      <w:r>
        <w:separator/>
      </w:r>
    </w:p>
  </w:footnote>
  <w:footnote w:type="continuationSeparator" w:id="0">
    <w:p w:rsidR="009262C1" w:rsidRDefault="009262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7E" w:rsidRDefault="00D81E40">
    <w:pPr>
      <w:pStyle w:val="a5"/>
      <w:jc w:val="center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</w:instrText>
    </w:r>
    <w:r>
      <w:rPr>
        <w:rStyle w:val="ab"/>
      </w:rPr>
      <w:fldChar w:fldCharType="separate"/>
    </w:r>
    <w:r>
      <w:rPr>
        <w:rStyle w:val="ab"/>
      </w:rPr>
      <w:t xml:space="preserve"> </w:t>
    </w:r>
    <w:r>
      <w:rPr>
        <w:rStyle w:val="ab"/>
      </w:rPr>
      <w:fldChar w:fldCharType="end"/>
    </w:r>
  </w:p>
  <w:p w:rsidR="00760B7E" w:rsidRDefault="00760B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B7E" w:rsidRDefault="00D81E40">
    <w:pPr>
      <w:pStyle w:val="a5"/>
      <w:jc w:val="center"/>
      <w:rPr>
        <w:rStyle w:val="ab"/>
        <w:sz w:val="26"/>
      </w:rPr>
    </w:pPr>
    <w:r>
      <w:rPr>
        <w:rStyle w:val="ab"/>
        <w:sz w:val="26"/>
      </w:rPr>
      <w:fldChar w:fldCharType="begin"/>
    </w:r>
    <w:r>
      <w:rPr>
        <w:rStyle w:val="ab"/>
        <w:sz w:val="26"/>
      </w:rPr>
      <w:instrText xml:space="preserve">PAGE </w:instrText>
    </w:r>
    <w:r>
      <w:rPr>
        <w:rStyle w:val="ab"/>
        <w:sz w:val="26"/>
      </w:rPr>
      <w:fldChar w:fldCharType="separate"/>
    </w:r>
    <w:r w:rsidR="009D1801">
      <w:rPr>
        <w:rStyle w:val="ab"/>
        <w:noProof/>
        <w:sz w:val="26"/>
      </w:rPr>
      <w:t>25</w:t>
    </w:r>
    <w:r>
      <w:rPr>
        <w:rStyle w:val="ab"/>
        <w:sz w:val="26"/>
      </w:rPr>
      <w:fldChar w:fldCharType="end"/>
    </w:r>
  </w:p>
  <w:p w:rsidR="00760B7E" w:rsidRDefault="00760B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60B7E"/>
    <w:rsid w:val="000C37B1"/>
    <w:rsid w:val="00150131"/>
    <w:rsid w:val="002B1007"/>
    <w:rsid w:val="002D7835"/>
    <w:rsid w:val="00344A3F"/>
    <w:rsid w:val="00360446"/>
    <w:rsid w:val="003646EE"/>
    <w:rsid w:val="00492CAA"/>
    <w:rsid w:val="0057323C"/>
    <w:rsid w:val="00646EF9"/>
    <w:rsid w:val="00695F4D"/>
    <w:rsid w:val="00760B7E"/>
    <w:rsid w:val="009262C1"/>
    <w:rsid w:val="009D1801"/>
    <w:rsid w:val="00A0691B"/>
    <w:rsid w:val="00A20E3C"/>
    <w:rsid w:val="00B147F3"/>
    <w:rsid w:val="00B63005"/>
    <w:rsid w:val="00B707BE"/>
    <w:rsid w:val="00CF6577"/>
    <w:rsid w:val="00D81E40"/>
    <w:rsid w:val="00E11243"/>
    <w:rsid w:val="00E35C4D"/>
    <w:rsid w:val="00F3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paragraph" w:styleId="a7">
    <w:name w:val="Body Text Indent"/>
    <w:basedOn w:val="a"/>
    <w:link w:val="a8"/>
    <w:pPr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lock Text"/>
    <w:basedOn w:val="a"/>
    <w:link w:val="aa"/>
    <w:pPr>
      <w:spacing w:line="240" w:lineRule="auto"/>
      <w:ind w:left="567" w:right="567" w:firstLine="0"/>
      <w:jc w:val="center"/>
    </w:pPr>
    <w:rPr>
      <w:b/>
    </w:rPr>
  </w:style>
  <w:style w:type="character" w:customStyle="1" w:styleId="aa">
    <w:name w:val="Цитата Знак"/>
    <w:basedOn w:val="1"/>
    <w:link w:val="a9"/>
    <w:rPr>
      <w:b/>
      <w:sz w:val="28"/>
    </w:rPr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c">
    <w:name w:val="Balloon Text"/>
    <w:basedOn w:val="a"/>
    <w:link w:val="ad"/>
    <w:pPr>
      <w:spacing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">
    <w:name w:val="Знак Знак"/>
    <w:basedOn w:val="a"/>
    <w:link w:val="af0"/>
    <w:pPr>
      <w:spacing w:beforeAutospacing="1" w:afterAutospacing="1" w:line="240" w:lineRule="auto"/>
      <w:ind w:firstLine="0"/>
    </w:pPr>
    <w:rPr>
      <w:rFonts w:ascii="Tahoma" w:hAnsi="Tahoma"/>
      <w:sz w:val="20"/>
    </w:rPr>
  </w:style>
  <w:style w:type="character" w:customStyle="1" w:styleId="af0">
    <w:name w:val="Знак Знак"/>
    <w:basedOn w:val="1"/>
    <w:link w:val="af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f4">
    <w:name w:val="Название Знак"/>
    <w:basedOn w:val="1"/>
    <w:link w:val="af3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360" w:lineRule="auto"/>
      <w:ind w:firstLine="709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8"/>
    </w:rPr>
  </w:style>
  <w:style w:type="paragraph" w:styleId="a7">
    <w:name w:val="Body Text Indent"/>
    <w:basedOn w:val="a"/>
    <w:link w:val="a8"/>
    <w:pPr>
      <w:jc w:val="both"/>
    </w:pPr>
  </w:style>
  <w:style w:type="character" w:customStyle="1" w:styleId="a8">
    <w:name w:val="Основной текст с отступом Знак"/>
    <w:basedOn w:val="1"/>
    <w:link w:val="a7"/>
    <w:rPr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lock Text"/>
    <w:basedOn w:val="a"/>
    <w:link w:val="aa"/>
    <w:pPr>
      <w:spacing w:line="240" w:lineRule="auto"/>
      <w:ind w:left="567" w:right="567" w:firstLine="0"/>
      <w:jc w:val="center"/>
    </w:pPr>
    <w:rPr>
      <w:b/>
    </w:rPr>
  </w:style>
  <w:style w:type="character" w:customStyle="1" w:styleId="aa">
    <w:name w:val="Цитата Знак"/>
    <w:basedOn w:val="1"/>
    <w:link w:val="a9"/>
    <w:rPr>
      <w:b/>
      <w:sz w:val="28"/>
    </w:rPr>
  </w:style>
  <w:style w:type="paragraph" w:customStyle="1" w:styleId="13">
    <w:name w:val="Номер страницы1"/>
    <w:basedOn w:val="12"/>
    <w:link w:val="ab"/>
  </w:style>
  <w:style w:type="character" w:styleId="ab">
    <w:name w:val="page number"/>
    <w:basedOn w:val="a0"/>
    <w:link w:val="1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c">
    <w:name w:val="Balloon Text"/>
    <w:basedOn w:val="a"/>
    <w:link w:val="ad"/>
    <w:pPr>
      <w:spacing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14">
    <w:name w:val="Гиперссылка1"/>
    <w:link w:val="ae"/>
    <w:rPr>
      <w:color w:val="0000FF"/>
      <w:u w:val="single"/>
    </w:rPr>
  </w:style>
  <w:style w:type="character" w:styleId="ae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">
    <w:name w:val="Знак Знак"/>
    <w:basedOn w:val="a"/>
    <w:link w:val="af0"/>
    <w:pPr>
      <w:spacing w:beforeAutospacing="1" w:afterAutospacing="1" w:line="240" w:lineRule="auto"/>
      <w:ind w:firstLine="0"/>
    </w:pPr>
    <w:rPr>
      <w:rFonts w:ascii="Tahoma" w:hAnsi="Tahoma"/>
      <w:sz w:val="20"/>
    </w:rPr>
  </w:style>
  <w:style w:type="character" w:customStyle="1" w:styleId="af0">
    <w:name w:val="Знак Знак"/>
    <w:basedOn w:val="1"/>
    <w:link w:val="af"/>
    <w:rPr>
      <w:rFonts w:ascii="Tahoma" w:hAnsi="Tahoma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spacing w:line="240" w:lineRule="auto"/>
      <w:ind w:firstLine="0"/>
      <w:jc w:val="center"/>
    </w:pPr>
    <w:rPr>
      <w:b/>
    </w:rPr>
  </w:style>
  <w:style w:type="character" w:customStyle="1" w:styleId="af4">
    <w:name w:val="Название Знак"/>
    <w:basedOn w:val="1"/>
    <w:link w:val="af3"/>
    <w:rPr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6294</Words>
  <Characters>35876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РЫЖИКОВ Андрей Павлович</dc:creator>
  <cp:lastModifiedBy>duma</cp:lastModifiedBy>
  <cp:revision>2</cp:revision>
  <cp:lastPrinted>2024-02-19T13:18:00Z</cp:lastPrinted>
  <dcterms:created xsi:type="dcterms:W3CDTF">2024-05-07T06:27:00Z</dcterms:created>
  <dcterms:modified xsi:type="dcterms:W3CDTF">2024-05-07T06:27:00Z</dcterms:modified>
</cp:coreProperties>
</file>